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53"/>
        <w:gridCol w:w="4819"/>
      </w:tblGrid>
      <w:tr w:rsidR="0035101D" w:rsidRPr="00A72E1B" w14:paraId="02A741B2" w14:textId="77777777" w:rsidTr="00017838">
        <w:trPr>
          <w:trHeight w:val="1984"/>
        </w:trPr>
        <w:tc>
          <w:tcPr>
            <w:tcW w:w="4253" w:type="dxa"/>
          </w:tcPr>
          <w:p w14:paraId="3948DC41" w14:textId="77777777" w:rsidR="0035101D" w:rsidRPr="00A72E1B" w:rsidRDefault="0035101D" w:rsidP="00D10898">
            <w:pPr>
              <w:spacing w:after="0" w:line="240" w:lineRule="auto"/>
              <w:ind w:left="85"/>
              <w:rPr>
                <w:rFonts w:ascii="Times New Roman" w:hAnsi="Times New Roman"/>
                <w:lang w:val="uk-UA"/>
              </w:rPr>
            </w:pPr>
          </w:p>
        </w:tc>
        <w:tc>
          <w:tcPr>
            <w:tcW w:w="4819" w:type="dxa"/>
          </w:tcPr>
          <w:p w14:paraId="3B3680E8" w14:textId="4B0C221C" w:rsidR="0035101D" w:rsidRPr="00A72E1B" w:rsidRDefault="0035101D" w:rsidP="00D10898">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З</w:t>
            </w:r>
            <w:r w:rsidR="00D74214" w:rsidRPr="00A72E1B">
              <w:rPr>
                <w:rFonts w:ascii="Times New Roman" w:hAnsi="Times New Roman"/>
                <w:sz w:val="24"/>
                <w:szCs w:val="24"/>
                <w:lang w:val="uk-UA"/>
              </w:rPr>
              <w:t>АТВЕРДЖЕНО</w:t>
            </w:r>
          </w:p>
          <w:p w14:paraId="37087758" w14:textId="77777777" w:rsidR="005D748F" w:rsidRPr="00A72E1B" w:rsidRDefault="005D748F" w:rsidP="005D748F">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 xml:space="preserve">Протокол засідання Спостережної ради </w:t>
            </w:r>
          </w:p>
          <w:p w14:paraId="5AD7372B" w14:textId="77777777" w:rsidR="005D748F" w:rsidRPr="00A72E1B" w:rsidRDefault="005D748F" w:rsidP="005D748F">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публічного акціонерного товариства</w:t>
            </w:r>
          </w:p>
          <w:p w14:paraId="0D6C6269" w14:textId="77777777" w:rsidR="005D748F" w:rsidRPr="00A72E1B" w:rsidRDefault="005D748F" w:rsidP="005D748F">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"Розрахунковий центр з обслуговування договорів на фінансових ринках"</w:t>
            </w:r>
          </w:p>
          <w:p w14:paraId="12081E4E" w14:textId="77777777" w:rsidR="005D748F" w:rsidRPr="00A72E1B" w:rsidRDefault="005D748F" w:rsidP="005D748F">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"29" серпня 2013 року №3</w:t>
            </w:r>
          </w:p>
          <w:p w14:paraId="669FF4A6" w14:textId="77777777" w:rsidR="008A3825" w:rsidRPr="00A72E1B" w:rsidRDefault="008A3825" w:rsidP="00D10898">
            <w:pPr>
              <w:spacing w:after="0" w:line="240" w:lineRule="auto"/>
              <w:ind w:left="85"/>
              <w:rPr>
                <w:rFonts w:ascii="Times New Roman" w:hAnsi="Times New Roman"/>
                <w:sz w:val="24"/>
                <w:szCs w:val="24"/>
                <w:lang w:val="uk-UA"/>
              </w:rPr>
            </w:pPr>
          </w:p>
          <w:p w14:paraId="6C3B41C1" w14:textId="43BBC8A5" w:rsidR="00A02DEA" w:rsidRPr="00A72E1B" w:rsidRDefault="00A02DEA" w:rsidP="00A02DEA">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Викладено у новій редакції</w:t>
            </w:r>
          </w:p>
          <w:p w14:paraId="38567E74" w14:textId="77777777" w:rsidR="00A02DEA" w:rsidRPr="00A72E1B" w:rsidRDefault="00A02DEA" w:rsidP="00A02DEA">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Протокол засідання Наглядової ради</w:t>
            </w:r>
          </w:p>
          <w:p w14:paraId="693DECFF" w14:textId="77777777" w:rsidR="00A02DEA" w:rsidRPr="00A72E1B" w:rsidRDefault="00A02DEA" w:rsidP="00A02DEA">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публічного акціонерного товариства</w:t>
            </w:r>
          </w:p>
          <w:p w14:paraId="07B9F012" w14:textId="77777777" w:rsidR="00A02DEA" w:rsidRPr="00A72E1B" w:rsidRDefault="00A02DEA" w:rsidP="00A02DEA">
            <w:pPr>
              <w:spacing w:after="0" w:line="240" w:lineRule="auto"/>
              <w:ind w:left="85"/>
              <w:rPr>
                <w:rFonts w:ascii="Times New Roman" w:hAnsi="Times New Roman"/>
                <w:sz w:val="24"/>
                <w:szCs w:val="24"/>
                <w:lang w:val="uk-UA"/>
              </w:rPr>
            </w:pPr>
            <w:r w:rsidRPr="00A72E1B">
              <w:rPr>
                <w:rFonts w:ascii="Times New Roman" w:hAnsi="Times New Roman"/>
                <w:sz w:val="24"/>
                <w:szCs w:val="24"/>
                <w:lang w:val="uk-UA"/>
              </w:rPr>
              <w:t>"Розрахунковий центр з обслуговування договорів на фінансових ринках"</w:t>
            </w:r>
          </w:p>
          <w:p w14:paraId="107BD980" w14:textId="1986147E" w:rsidR="00A02DEA" w:rsidRPr="00EB4B8B" w:rsidRDefault="00EB4B8B" w:rsidP="00D10898">
            <w:pPr>
              <w:spacing w:after="0" w:line="240" w:lineRule="auto"/>
              <w:ind w:left="85"/>
              <w:rPr>
                <w:rFonts w:ascii="Times New Roman" w:hAnsi="Times New Roman"/>
                <w:sz w:val="24"/>
                <w:szCs w:val="24"/>
                <w:lang w:val="uk-UA"/>
              </w:rPr>
            </w:pPr>
            <w:r w:rsidRPr="00EB4B8B">
              <w:rPr>
                <w:rFonts w:ascii="Times New Roman" w:eastAsia="Calibri" w:hAnsi="Times New Roman"/>
                <w:sz w:val="24"/>
                <w:szCs w:val="24"/>
              </w:rPr>
              <w:t xml:space="preserve">«26» </w:t>
            </w:r>
            <w:proofErr w:type="spellStart"/>
            <w:r w:rsidRPr="00EB4B8B">
              <w:rPr>
                <w:rFonts w:ascii="Times New Roman" w:eastAsia="Calibri" w:hAnsi="Times New Roman"/>
                <w:sz w:val="24"/>
                <w:szCs w:val="24"/>
              </w:rPr>
              <w:t>квітня</w:t>
            </w:r>
            <w:proofErr w:type="spellEnd"/>
            <w:r w:rsidRPr="00EB4B8B">
              <w:rPr>
                <w:rFonts w:ascii="Times New Roman" w:eastAsia="Calibri" w:hAnsi="Times New Roman"/>
                <w:sz w:val="24"/>
                <w:szCs w:val="24"/>
              </w:rPr>
              <w:t xml:space="preserve"> 2023 року № 9</w:t>
            </w:r>
          </w:p>
          <w:p w14:paraId="7635A27B" w14:textId="77777777" w:rsidR="008A3825" w:rsidRPr="00A72E1B" w:rsidRDefault="008A3825" w:rsidP="00D10898">
            <w:pPr>
              <w:spacing w:after="0" w:line="240" w:lineRule="auto"/>
              <w:ind w:left="85"/>
              <w:rPr>
                <w:rFonts w:ascii="Times New Roman" w:hAnsi="Times New Roman"/>
                <w:sz w:val="24"/>
                <w:szCs w:val="24"/>
                <w:lang w:val="uk-UA"/>
              </w:rPr>
            </w:pPr>
          </w:p>
        </w:tc>
      </w:tr>
    </w:tbl>
    <w:p w14:paraId="002D25C5" w14:textId="77777777" w:rsidR="00E34D53" w:rsidRPr="00A72E1B" w:rsidRDefault="00E34D53" w:rsidP="00D10898">
      <w:pPr>
        <w:pStyle w:val="a5"/>
        <w:spacing w:before="0" w:beforeAutospacing="0" w:after="0" w:afterAutospacing="0"/>
        <w:jc w:val="center"/>
        <w:rPr>
          <w:b/>
          <w:lang w:val="uk-UA"/>
        </w:rPr>
      </w:pPr>
    </w:p>
    <w:p w14:paraId="5F0EB20F" w14:textId="77777777" w:rsidR="00E34D53" w:rsidRPr="00A72E1B" w:rsidRDefault="00E34D53" w:rsidP="00D10898">
      <w:pPr>
        <w:pStyle w:val="a5"/>
        <w:spacing w:before="0" w:beforeAutospacing="0" w:after="0" w:afterAutospacing="0"/>
        <w:jc w:val="center"/>
        <w:rPr>
          <w:b/>
          <w:lang w:val="uk-UA"/>
        </w:rPr>
      </w:pPr>
    </w:p>
    <w:p w14:paraId="017B527E" w14:textId="3B1E3E38" w:rsidR="00A66735" w:rsidRPr="00A72E1B" w:rsidRDefault="00D5578B" w:rsidP="00D10898">
      <w:pPr>
        <w:pStyle w:val="a5"/>
        <w:spacing w:before="0" w:beforeAutospacing="0" w:after="0" w:afterAutospacing="0"/>
        <w:jc w:val="center"/>
        <w:rPr>
          <w:b/>
          <w:lang w:val="uk-UA"/>
        </w:rPr>
      </w:pPr>
      <w:r w:rsidRPr="00A72E1B">
        <w:rPr>
          <w:b/>
          <w:lang w:val="uk-UA"/>
        </w:rPr>
        <w:t>ПОЛОЖЕННЯ</w:t>
      </w:r>
    </w:p>
    <w:p w14:paraId="73185A60" w14:textId="1052660A" w:rsidR="00A66735" w:rsidRPr="00A72E1B" w:rsidRDefault="0035101D" w:rsidP="00D10898">
      <w:pPr>
        <w:pStyle w:val="a5"/>
        <w:spacing w:before="0" w:beforeAutospacing="0" w:after="0" w:afterAutospacing="0"/>
        <w:jc w:val="center"/>
        <w:rPr>
          <w:b/>
          <w:lang w:val="uk-UA"/>
        </w:rPr>
      </w:pPr>
      <w:r w:rsidRPr="00A72E1B">
        <w:rPr>
          <w:b/>
          <w:lang w:val="uk-UA"/>
        </w:rPr>
        <w:t xml:space="preserve">про </w:t>
      </w:r>
      <w:r w:rsidR="00936429" w:rsidRPr="00A72E1B">
        <w:rPr>
          <w:b/>
          <w:lang w:val="uk-UA"/>
        </w:rPr>
        <w:t xml:space="preserve">порядок організації та здійснення внутрішнього аудиту </w:t>
      </w:r>
    </w:p>
    <w:p w14:paraId="08501455" w14:textId="77777777" w:rsidR="0035101D" w:rsidRPr="00A72E1B" w:rsidRDefault="0035101D" w:rsidP="00D10898">
      <w:pPr>
        <w:spacing w:after="0" w:line="240" w:lineRule="auto"/>
        <w:jc w:val="center"/>
        <w:rPr>
          <w:rFonts w:ascii="Times New Roman" w:hAnsi="Times New Roman"/>
          <w:b/>
          <w:sz w:val="24"/>
          <w:szCs w:val="24"/>
          <w:lang w:val="uk-UA"/>
        </w:rPr>
      </w:pPr>
      <w:r w:rsidRPr="00A72E1B">
        <w:rPr>
          <w:rFonts w:ascii="Times New Roman" w:hAnsi="Times New Roman"/>
          <w:b/>
          <w:sz w:val="24"/>
          <w:szCs w:val="24"/>
          <w:lang w:val="uk-UA"/>
        </w:rPr>
        <w:t>публічного акціонерного товариства</w:t>
      </w:r>
    </w:p>
    <w:p w14:paraId="0328BED9" w14:textId="77777777" w:rsidR="0035101D" w:rsidRPr="00A72E1B" w:rsidRDefault="0035101D" w:rsidP="00D10898">
      <w:pPr>
        <w:spacing w:after="0" w:line="240" w:lineRule="auto"/>
        <w:jc w:val="center"/>
        <w:rPr>
          <w:rFonts w:ascii="Times New Roman" w:hAnsi="Times New Roman"/>
          <w:b/>
          <w:sz w:val="24"/>
          <w:szCs w:val="24"/>
          <w:lang w:val="uk-UA"/>
        </w:rPr>
      </w:pPr>
      <w:r w:rsidRPr="00A72E1B">
        <w:rPr>
          <w:rFonts w:ascii="Times New Roman" w:hAnsi="Times New Roman"/>
          <w:b/>
          <w:sz w:val="24"/>
          <w:szCs w:val="24"/>
          <w:lang w:val="uk-UA"/>
        </w:rPr>
        <w:t>“Розрахунковий центр з обслуговування договорів на фінансових ринках”</w:t>
      </w:r>
    </w:p>
    <w:p w14:paraId="4D2E46A0" w14:textId="77777777" w:rsidR="00A66735" w:rsidRPr="00A72E1B" w:rsidRDefault="00A66735" w:rsidP="00C574CF">
      <w:pPr>
        <w:pStyle w:val="a5"/>
        <w:spacing w:before="0" w:beforeAutospacing="0" w:after="0" w:afterAutospacing="0"/>
        <w:ind w:firstLine="567"/>
        <w:jc w:val="center"/>
        <w:rPr>
          <w:b/>
          <w:lang w:val="uk-UA"/>
        </w:rPr>
      </w:pPr>
    </w:p>
    <w:p w14:paraId="03584006" w14:textId="77777777" w:rsidR="002446E4" w:rsidRPr="00A72E1B" w:rsidRDefault="00705539" w:rsidP="009A237B">
      <w:pPr>
        <w:pStyle w:val="a5"/>
        <w:spacing w:before="0" w:beforeAutospacing="0" w:after="0" w:afterAutospacing="0"/>
        <w:ind w:firstLine="709"/>
        <w:rPr>
          <w:b/>
          <w:lang w:val="uk-UA"/>
        </w:rPr>
      </w:pPr>
      <w:r w:rsidRPr="00A72E1B">
        <w:rPr>
          <w:b/>
          <w:lang w:val="uk-UA"/>
        </w:rPr>
        <w:t xml:space="preserve">1. </w:t>
      </w:r>
      <w:r w:rsidR="00DC1C70" w:rsidRPr="00A72E1B">
        <w:rPr>
          <w:b/>
          <w:lang w:val="uk-UA"/>
        </w:rPr>
        <w:t>Загальні положення</w:t>
      </w:r>
    </w:p>
    <w:p w14:paraId="6B9CCCC4" w14:textId="4249796D" w:rsidR="002446E4" w:rsidRPr="00A72E1B" w:rsidRDefault="004220EF" w:rsidP="00204F5A">
      <w:pPr>
        <w:pStyle w:val="a5"/>
        <w:spacing w:before="0" w:beforeAutospacing="0" w:after="0" w:afterAutospacing="0"/>
        <w:ind w:firstLine="709"/>
        <w:jc w:val="both"/>
        <w:rPr>
          <w:lang w:val="uk-UA"/>
        </w:rPr>
      </w:pPr>
      <w:r w:rsidRPr="00A72E1B">
        <w:rPr>
          <w:lang w:val="uk-UA"/>
        </w:rPr>
        <w:t xml:space="preserve">1.1. Це </w:t>
      </w:r>
      <w:r w:rsidR="00B31EE6" w:rsidRPr="00A72E1B">
        <w:rPr>
          <w:lang w:val="uk-UA"/>
        </w:rPr>
        <w:t>П</w:t>
      </w:r>
      <w:r w:rsidRPr="00A72E1B">
        <w:rPr>
          <w:lang w:val="uk-UA"/>
        </w:rPr>
        <w:t>оложення</w:t>
      </w:r>
      <w:r w:rsidR="0035101D" w:rsidRPr="00A72E1B">
        <w:rPr>
          <w:lang w:val="uk-UA"/>
        </w:rPr>
        <w:t xml:space="preserve"> про </w:t>
      </w:r>
      <w:r w:rsidR="00936429" w:rsidRPr="00A72E1B">
        <w:rPr>
          <w:lang w:val="uk-UA"/>
        </w:rPr>
        <w:t xml:space="preserve">порядок організації та здійснення внутрішнього аудиту </w:t>
      </w:r>
      <w:r w:rsidR="00B31EE6" w:rsidRPr="00A72E1B">
        <w:rPr>
          <w:lang w:val="uk-UA"/>
        </w:rPr>
        <w:t xml:space="preserve">є внутрішнім </w:t>
      </w:r>
      <w:r w:rsidR="009D6354" w:rsidRPr="00A72E1B">
        <w:rPr>
          <w:lang w:val="uk-UA"/>
        </w:rPr>
        <w:t xml:space="preserve">документом </w:t>
      </w:r>
      <w:r w:rsidR="00A521C4" w:rsidRPr="00A72E1B">
        <w:rPr>
          <w:lang w:val="uk-UA"/>
        </w:rPr>
        <w:t xml:space="preserve">публічного акціонерного товариства "Розрахунковий центр з обслуговування договорів на фінансових ринках" </w:t>
      </w:r>
      <w:r w:rsidR="0035101D" w:rsidRPr="00A72E1B">
        <w:rPr>
          <w:lang w:val="uk-UA"/>
        </w:rPr>
        <w:t>(далі – Положення)</w:t>
      </w:r>
      <w:r w:rsidR="00B31EE6" w:rsidRPr="00A72E1B">
        <w:rPr>
          <w:lang w:val="uk-UA"/>
        </w:rPr>
        <w:t xml:space="preserve">, </w:t>
      </w:r>
      <w:r w:rsidR="0035101D" w:rsidRPr="00A72E1B">
        <w:rPr>
          <w:lang w:val="uk-UA"/>
        </w:rPr>
        <w:t xml:space="preserve">що </w:t>
      </w:r>
      <w:r w:rsidR="00B31EE6" w:rsidRPr="00A72E1B">
        <w:rPr>
          <w:lang w:val="uk-UA"/>
        </w:rPr>
        <w:t xml:space="preserve">визначає </w:t>
      </w:r>
      <w:r w:rsidR="00E94C02" w:rsidRPr="00A72E1B">
        <w:rPr>
          <w:lang w:val="uk-UA"/>
        </w:rPr>
        <w:t>вимоги до організації функції внутрішнього аудиту</w:t>
      </w:r>
      <w:r w:rsidR="002801BA" w:rsidRPr="00A72E1B">
        <w:rPr>
          <w:lang w:val="uk-UA"/>
        </w:rPr>
        <w:t xml:space="preserve">, порядку здійснення внутрішнього аудиту </w:t>
      </w:r>
      <w:r w:rsidR="00E94C02" w:rsidRPr="00A72E1B">
        <w:rPr>
          <w:lang w:val="uk-UA"/>
        </w:rPr>
        <w:t xml:space="preserve"> та </w:t>
      </w:r>
      <w:r w:rsidR="002801BA" w:rsidRPr="00A72E1B">
        <w:rPr>
          <w:lang w:val="uk-UA"/>
        </w:rPr>
        <w:t xml:space="preserve">його </w:t>
      </w:r>
      <w:r w:rsidR="00E94C02" w:rsidRPr="00A72E1B">
        <w:rPr>
          <w:lang w:val="uk-UA"/>
        </w:rPr>
        <w:t xml:space="preserve">ефективної діяльності </w:t>
      </w:r>
      <w:r w:rsidR="00B31EE6" w:rsidRPr="00A72E1B">
        <w:rPr>
          <w:lang w:val="uk-UA"/>
        </w:rPr>
        <w:t xml:space="preserve">в </w:t>
      </w:r>
      <w:r w:rsidR="0035101D" w:rsidRPr="00A72E1B">
        <w:rPr>
          <w:lang w:val="uk-UA"/>
        </w:rPr>
        <w:t xml:space="preserve">публічному акціонерному товаристві "Розрахунковий центр з обслуговування договорів на фінансових ринках" (далі – </w:t>
      </w:r>
      <w:r w:rsidR="00E85BB4" w:rsidRPr="00A72E1B">
        <w:rPr>
          <w:lang w:val="uk-UA"/>
        </w:rPr>
        <w:t>Розрахунковий центр</w:t>
      </w:r>
      <w:r w:rsidR="0035101D" w:rsidRPr="00A72E1B">
        <w:rPr>
          <w:lang w:val="uk-UA"/>
        </w:rPr>
        <w:t>)</w:t>
      </w:r>
      <w:r w:rsidR="00B31EE6" w:rsidRPr="00A72E1B">
        <w:rPr>
          <w:lang w:val="uk-UA"/>
        </w:rPr>
        <w:t>.</w:t>
      </w:r>
      <w:r w:rsidR="008C3B96" w:rsidRPr="00A72E1B">
        <w:rPr>
          <w:lang w:val="uk-UA"/>
        </w:rPr>
        <w:t xml:space="preserve"> Складовою частиною цього Положення є положення про внутрішнього аудитора, яке визначає статус внутрішнього аудитора, його підпорядкованість, підзвітність, функції та повноваження, кваліфікаційні вимоги до внутрішнього аудитора, його обов'язки та права, відповідальність, порядок призначення та звільнення.</w:t>
      </w:r>
    </w:p>
    <w:p w14:paraId="796869F2" w14:textId="40777D75" w:rsidR="00870CD8" w:rsidRPr="00A72E1B" w:rsidRDefault="00B31EE6" w:rsidP="00204F5A">
      <w:pPr>
        <w:pStyle w:val="a5"/>
        <w:spacing w:before="0" w:beforeAutospacing="0" w:after="0" w:afterAutospacing="0"/>
        <w:ind w:firstLine="709"/>
        <w:jc w:val="both"/>
        <w:rPr>
          <w:lang w:val="uk-UA"/>
        </w:rPr>
      </w:pPr>
      <w:r w:rsidRPr="00A72E1B">
        <w:rPr>
          <w:lang w:val="uk-UA"/>
        </w:rPr>
        <w:t>1.2. Положення розроблено на підставі Закон</w:t>
      </w:r>
      <w:r w:rsidR="00132BC7" w:rsidRPr="00A72E1B">
        <w:rPr>
          <w:lang w:val="uk-UA"/>
        </w:rPr>
        <w:t>ів</w:t>
      </w:r>
      <w:r w:rsidRPr="00A72E1B">
        <w:rPr>
          <w:lang w:val="uk-UA"/>
        </w:rPr>
        <w:t xml:space="preserve"> України «Про </w:t>
      </w:r>
      <w:r w:rsidR="00FF2BCD" w:rsidRPr="00A72E1B">
        <w:rPr>
          <w:lang w:val="uk-UA"/>
        </w:rPr>
        <w:t>акціонерні товариства</w:t>
      </w:r>
      <w:r w:rsidRPr="00A72E1B">
        <w:rPr>
          <w:lang w:val="uk-UA"/>
        </w:rPr>
        <w:t>»,</w:t>
      </w:r>
      <w:r w:rsidR="00132BC7" w:rsidRPr="00A72E1B">
        <w:rPr>
          <w:lang w:val="uk-UA"/>
        </w:rPr>
        <w:t xml:space="preserve"> «Про</w:t>
      </w:r>
      <w:r w:rsidR="00FE190B" w:rsidRPr="00A72E1B">
        <w:rPr>
          <w:lang w:val="uk-UA"/>
        </w:rPr>
        <w:t xml:space="preserve"> аудит фінансової </w:t>
      </w:r>
      <w:r w:rsidR="00D4727D" w:rsidRPr="00A72E1B">
        <w:rPr>
          <w:lang w:val="uk-UA"/>
        </w:rPr>
        <w:t xml:space="preserve">звітності </w:t>
      </w:r>
      <w:r w:rsidR="00FE190B" w:rsidRPr="00A72E1B">
        <w:rPr>
          <w:lang w:val="uk-UA"/>
        </w:rPr>
        <w:t>та</w:t>
      </w:r>
      <w:r w:rsidR="00132BC7" w:rsidRPr="00A72E1B">
        <w:rPr>
          <w:lang w:val="uk-UA"/>
        </w:rPr>
        <w:t xml:space="preserve"> аудиторську діяльність</w:t>
      </w:r>
      <w:r w:rsidR="00FF2BCD" w:rsidRPr="00A72E1B">
        <w:rPr>
          <w:lang w:val="uk-UA"/>
        </w:rPr>
        <w:t>»</w:t>
      </w:r>
      <w:r w:rsidR="003C196F" w:rsidRPr="00A72E1B">
        <w:rPr>
          <w:lang w:val="uk-UA"/>
        </w:rPr>
        <w:t xml:space="preserve">, </w:t>
      </w:r>
      <w:r w:rsidR="00CE1F33" w:rsidRPr="00A72E1B">
        <w:rPr>
          <w:lang w:val="uk-UA"/>
        </w:rPr>
        <w:t>нормативно-правових актів</w:t>
      </w:r>
      <w:r w:rsidR="00724075" w:rsidRPr="00A72E1B">
        <w:rPr>
          <w:lang w:val="uk-UA"/>
        </w:rPr>
        <w:t xml:space="preserve"> </w:t>
      </w:r>
      <w:r w:rsidR="003C196F" w:rsidRPr="00A72E1B">
        <w:rPr>
          <w:lang w:val="uk-UA"/>
        </w:rPr>
        <w:t xml:space="preserve">і рішень </w:t>
      </w:r>
      <w:r w:rsidR="005D6A9C" w:rsidRPr="00A72E1B">
        <w:rPr>
          <w:lang w:val="uk-UA"/>
        </w:rPr>
        <w:t>Національної комісії з цінних паперів та фондового ринку (далі – НК</w:t>
      </w:r>
      <w:r w:rsidR="00BB45EC" w:rsidRPr="00A72E1B">
        <w:rPr>
          <w:lang w:val="uk-UA"/>
        </w:rPr>
        <w:t>Ц</w:t>
      </w:r>
      <w:r w:rsidR="005D6A9C" w:rsidRPr="00A72E1B">
        <w:rPr>
          <w:lang w:val="uk-UA"/>
        </w:rPr>
        <w:t>ПФР)</w:t>
      </w:r>
      <w:r w:rsidR="005F073F" w:rsidRPr="00A72E1B">
        <w:rPr>
          <w:lang w:val="uk-UA"/>
        </w:rPr>
        <w:t xml:space="preserve"> з питань проведення внутрішнього аудиту у</w:t>
      </w:r>
      <w:r w:rsidR="00BC7B7F" w:rsidRPr="00A72E1B">
        <w:rPr>
          <w:lang w:val="uk-UA"/>
        </w:rPr>
        <w:t xml:space="preserve"> професійних учасниках ринків капіталу</w:t>
      </w:r>
      <w:r w:rsidR="00587BA0" w:rsidRPr="00A72E1B">
        <w:rPr>
          <w:lang w:val="uk-UA"/>
        </w:rPr>
        <w:t xml:space="preserve">, зокрема – Стандартів </w:t>
      </w:r>
      <w:r w:rsidR="009D4BBF" w:rsidRPr="00A72E1B">
        <w:rPr>
          <w:lang w:val="uk-UA"/>
        </w:rPr>
        <w:t xml:space="preserve"> по корпоративному управлінню (Стандарт №1 «Корпоративне управління в професійних учасниках ринків капіталу та організованих товарних ринків. Основні поняття та терміни», Стандарт №2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підприємствами, що становлять суспільний інтерес та які не є банками», Стандарт №3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системно важливими професійними учасниками та які не є банками</w:t>
      </w:r>
      <w:r w:rsidR="00F82725" w:rsidRPr="00A72E1B">
        <w:rPr>
          <w:sz w:val="22"/>
          <w:szCs w:val="22"/>
          <w:lang w:val="uk-UA"/>
        </w:rPr>
        <w:t>»</w:t>
      </w:r>
      <w:r w:rsidR="00587BA0" w:rsidRPr="00A72E1B">
        <w:rPr>
          <w:lang w:val="uk-UA"/>
        </w:rPr>
        <w:t xml:space="preserve"> (далі - Стандарти КУ)</w:t>
      </w:r>
      <w:r w:rsidR="00CE1F33" w:rsidRPr="00A72E1B">
        <w:rPr>
          <w:lang w:val="uk-UA"/>
        </w:rPr>
        <w:t xml:space="preserve">, </w:t>
      </w:r>
      <w:r w:rsidR="005F073F" w:rsidRPr="00A72E1B">
        <w:rPr>
          <w:lang w:val="uk-UA"/>
        </w:rPr>
        <w:t xml:space="preserve">а також </w:t>
      </w:r>
      <w:r w:rsidR="00327004" w:rsidRPr="00A72E1B">
        <w:rPr>
          <w:lang w:val="uk-UA"/>
        </w:rPr>
        <w:t xml:space="preserve">з урахуванням </w:t>
      </w:r>
      <w:r w:rsidR="00BA32DE" w:rsidRPr="00A72E1B">
        <w:rPr>
          <w:lang w:val="uk-UA"/>
        </w:rPr>
        <w:t xml:space="preserve">положень Закону України «Про ринки капіталу та організовані товарні ринки», </w:t>
      </w:r>
      <w:r w:rsidR="00D12AE0" w:rsidRPr="00A72E1B">
        <w:rPr>
          <w:lang w:val="uk-UA"/>
        </w:rPr>
        <w:t xml:space="preserve">бізнес-плану (бізнес-стратегії) Розрахункового центру, затвердженого Наглядовою радою, </w:t>
      </w:r>
      <w:r w:rsidR="00327004" w:rsidRPr="00A72E1B">
        <w:rPr>
          <w:lang w:val="uk-UA"/>
        </w:rPr>
        <w:t xml:space="preserve">документів </w:t>
      </w:r>
      <w:proofErr w:type="spellStart"/>
      <w:r w:rsidR="00327004" w:rsidRPr="00A72E1B">
        <w:rPr>
          <w:lang w:val="uk-UA"/>
        </w:rPr>
        <w:t>Базельского</w:t>
      </w:r>
      <w:proofErr w:type="spellEnd"/>
      <w:r w:rsidR="00327004" w:rsidRPr="00A72E1B">
        <w:rPr>
          <w:lang w:val="uk-UA"/>
        </w:rPr>
        <w:t xml:space="preserve"> комітету з банківського нагляду з питань внутрішнього аудиту та корпоративного управління, </w:t>
      </w:r>
      <w:r w:rsidR="00870CD8" w:rsidRPr="00A72E1B">
        <w:rPr>
          <w:lang w:val="uk-UA"/>
        </w:rPr>
        <w:t xml:space="preserve">Міжнародних </w:t>
      </w:r>
      <w:r w:rsidR="00327004" w:rsidRPr="00A72E1B">
        <w:rPr>
          <w:lang w:val="uk-UA"/>
        </w:rPr>
        <w:t>с</w:t>
      </w:r>
      <w:r w:rsidR="00870CD8" w:rsidRPr="00A72E1B">
        <w:rPr>
          <w:lang w:val="uk-UA"/>
        </w:rPr>
        <w:t xml:space="preserve">тандартів </w:t>
      </w:r>
      <w:r w:rsidR="00327004" w:rsidRPr="00A72E1B">
        <w:rPr>
          <w:lang w:val="uk-UA"/>
        </w:rPr>
        <w:t>професійної практики в</w:t>
      </w:r>
      <w:r w:rsidR="00870CD8" w:rsidRPr="00A72E1B">
        <w:rPr>
          <w:lang w:val="uk-UA"/>
        </w:rPr>
        <w:t xml:space="preserve">нутрішнього </w:t>
      </w:r>
      <w:r w:rsidR="00327004" w:rsidRPr="00A72E1B">
        <w:rPr>
          <w:lang w:val="uk-UA"/>
        </w:rPr>
        <w:t>а</w:t>
      </w:r>
      <w:r w:rsidR="00870CD8" w:rsidRPr="00A72E1B">
        <w:rPr>
          <w:lang w:val="uk-UA"/>
        </w:rPr>
        <w:t xml:space="preserve">удиту </w:t>
      </w:r>
      <w:r w:rsidR="0035101D" w:rsidRPr="00A72E1B">
        <w:rPr>
          <w:lang w:val="uk-UA"/>
        </w:rPr>
        <w:t>та</w:t>
      </w:r>
      <w:r w:rsidR="00870CD8" w:rsidRPr="00A72E1B">
        <w:rPr>
          <w:lang w:val="uk-UA"/>
        </w:rPr>
        <w:t xml:space="preserve"> Статуту </w:t>
      </w:r>
      <w:r w:rsidR="00E85BB4" w:rsidRPr="00A72E1B">
        <w:rPr>
          <w:lang w:val="uk-UA"/>
        </w:rPr>
        <w:t>Розрахункового центру</w:t>
      </w:r>
      <w:r w:rsidR="00870CD8" w:rsidRPr="00A72E1B">
        <w:rPr>
          <w:lang w:val="uk-UA"/>
        </w:rPr>
        <w:t>.</w:t>
      </w:r>
    </w:p>
    <w:p w14:paraId="35B554BD" w14:textId="77777777" w:rsidR="000C5120" w:rsidRPr="00A72E1B" w:rsidRDefault="00892AE1"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lastRenderedPageBreak/>
        <w:t xml:space="preserve">1.3. </w:t>
      </w:r>
      <w:r w:rsidR="000C5120" w:rsidRPr="00A72E1B">
        <w:rPr>
          <w:rFonts w:ascii="Times New Roman" w:hAnsi="Times New Roman"/>
          <w:sz w:val="24"/>
          <w:szCs w:val="24"/>
          <w:lang w:val="uk-UA"/>
        </w:rPr>
        <w:t>У цьому Положенні терміни вживаються в такому значенні:</w:t>
      </w:r>
    </w:p>
    <w:p w14:paraId="0845EE55" w14:textId="1EE2B1C7" w:rsidR="00B84357" w:rsidRPr="00A72E1B" w:rsidRDefault="00BA32DE" w:rsidP="009A237B">
      <w:pPr>
        <w:spacing w:after="0" w:line="240" w:lineRule="auto"/>
        <w:ind w:firstLine="709"/>
        <w:jc w:val="both"/>
        <w:rPr>
          <w:rFonts w:ascii="Times New Roman" w:hAnsi="Times New Roman"/>
          <w:b/>
          <w:sz w:val="24"/>
          <w:szCs w:val="24"/>
          <w:lang w:val="uk-UA"/>
        </w:rPr>
      </w:pPr>
      <w:r w:rsidRPr="00A72E1B">
        <w:rPr>
          <w:rFonts w:ascii="Times New Roman" w:hAnsi="Times New Roman"/>
          <w:b/>
          <w:sz w:val="24"/>
          <w:szCs w:val="24"/>
          <w:lang w:val="uk-UA"/>
        </w:rPr>
        <w:t xml:space="preserve">Комітет з питань аудиту </w:t>
      </w:r>
      <w:r w:rsidR="003A2B87" w:rsidRPr="00A72E1B">
        <w:rPr>
          <w:rFonts w:ascii="Times New Roman" w:hAnsi="Times New Roman"/>
          <w:b/>
          <w:sz w:val="24"/>
          <w:szCs w:val="24"/>
          <w:lang w:val="uk-UA"/>
        </w:rPr>
        <w:t xml:space="preserve"> (</w:t>
      </w:r>
      <w:r w:rsidRPr="00A72E1B">
        <w:rPr>
          <w:rFonts w:ascii="Times New Roman" w:hAnsi="Times New Roman"/>
          <w:b/>
          <w:sz w:val="24"/>
          <w:szCs w:val="24"/>
          <w:lang w:val="uk-UA"/>
        </w:rPr>
        <w:t>Аудиторський комітет</w:t>
      </w:r>
      <w:r w:rsidR="00C13904" w:rsidRPr="00A72E1B">
        <w:rPr>
          <w:rFonts w:ascii="Times New Roman" w:hAnsi="Times New Roman"/>
          <w:b/>
          <w:sz w:val="24"/>
          <w:szCs w:val="24"/>
          <w:lang w:val="uk-UA"/>
        </w:rPr>
        <w:t>)</w:t>
      </w:r>
      <w:r w:rsidR="00B84357" w:rsidRPr="00A72E1B">
        <w:rPr>
          <w:rFonts w:ascii="Times New Roman" w:hAnsi="Times New Roman"/>
          <w:sz w:val="24"/>
          <w:szCs w:val="24"/>
          <w:lang w:val="uk-UA"/>
        </w:rPr>
        <w:t xml:space="preserve"> </w:t>
      </w:r>
      <w:r w:rsidR="00572141" w:rsidRPr="00A72E1B">
        <w:rPr>
          <w:rFonts w:ascii="Times New Roman" w:hAnsi="Times New Roman"/>
          <w:sz w:val="24"/>
          <w:szCs w:val="24"/>
          <w:lang w:val="uk-UA"/>
        </w:rPr>
        <w:t>–</w:t>
      </w:r>
      <w:r w:rsidR="00B84357" w:rsidRPr="00A72E1B">
        <w:rPr>
          <w:rFonts w:ascii="Times New Roman" w:hAnsi="Times New Roman"/>
          <w:sz w:val="24"/>
          <w:szCs w:val="24"/>
          <w:lang w:val="uk-UA"/>
        </w:rPr>
        <w:t xml:space="preserve"> </w:t>
      </w:r>
      <w:r w:rsidR="00572141" w:rsidRPr="00A72E1B">
        <w:rPr>
          <w:rFonts w:ascii="Times New Roman" w:hAnsi="Times New Roman"/>
          <w:sz w:val="24"/>
          <w:szCs w:val="24"/>
          <w:lang w:val="uk-UA"/>
        </w:rPr>
        <w:t xml:space="preserve">постійно діючий </w:t>
      </w:r>
      <w:r w:rsidR="00B84357" w:rsidRPr="00A72E1B">
        <w:rPr>
          <w:rFonts w:ascii="Times New Roman" w:hAnsi="Times New Roman"/>
          <w:sz w:val="24"/>
          <w:szCs w:val="24"/>
          <w:lang w:val="uk-UA"/>
        </w:rPr>
        <w:t xml:space="preserve">комітет, що створюється </w:t>
      </w:r>
      <w:r w:rsidR="00727939" w:rsidRPr="00A72E1B">
        <w:rPr>
          <w:rFonts w:ascii="Times New Roman" w:hAnsi="Times New Roman"/>
          <w:sz w:val="24"/>
          <w:szCs w:val="24"/>
          <w:lang w:val="uk-UA"/>
        </w:rPr>
        <w:t xml:space="preserve">Наглядовою </w:t>
      </w:r>
      <w:r w:rsidR="00B84357" w:rsidRPr="00A72E1B">
        <w:rPr>
          <w:rFonts w:ascii="Times New Roman" w:hAnsi="Times New Roman"/>
          <w:sz w:val="24"/>
          <w:szCs w:val="24"/>
          <w:lang w:val="uk-UA"/>
        </w:rPr>
        <w:t xml:space="preserve">радою </w:t>
      </w:r>
      <w:r w:rsidR="00E85BB4" w:rsidRPr="00A72E1B">
        <w:rPr>
          <w:rFonts w:ascii="Times New Roman" w:hAnsi="Times New Roman"/>
          <w:sz w:val="24"/>
          <w:szCs w:val="24"/>
          <w:lang w:val="uk-UA"/>
        </w:rPr>
        <w:t>Розрахункового центру</w:t>
      </w:r>
      <w:r w:rsidR="00B84357" w:rsidRPr="00A72E1B">
        <w:rPr>
          <w:rFonts w:ascii="Times New Roman" w:hAnsi="Times New Roman"/>
          <w:sz w:val="24"/>
          <w:szCs w:val="24"/>
          <w:lang w:val="uk-UA"/>
        </w:rPr>
        <w:t xml:space="preserve"> </w:t>
      </w:r>
      <w:r w:rsidR="00106CE9" w:rsidRPr="00A72E1B">
        <w:rPr>
          <w:rFonts w:ascii="Times New Roman" w:hAnsi="Times New Roman"/>
          <w:sz w:val="24"/>
          <w:szCs w:val="24"/>
          <w:lang w:val="uk-UA"/>
        </w:rPr>
        <w:t>(далі</w:t>
      </w:r>
      <w:r w:rsidR="009D6354" w:rsidRPr="00A72E1B">
        <w:rPr>
          <w:rFonts w:ascii="Times New Roman" w:hAnsi="Times New Roman"/>
          <w:sz w:val="24"/>
          <w:szCs w:val="24"/>
          <w:lang w:val="uk-UA"/>
        </w:rPr>
        <w:t xml:space="preserve"> </w:t>
      </w:r>
      <w:r w:rsidR="00106CE9" w:rsidRPr="00A72E1B">
        <w:rPr>
          <w:rFonts w:ascii="Times New Roman" w:hAnsi="Times New Roman"/>
          <w:sz w:val="24"/>
          <w:szCs w:val="24"/>
          <w:lang w:val="uk-UA"/>
        </w:rPr>
        <w:t xml:space="preserve">- Наглядова рада) </w:t>
      </w:r>
      <w:r w:rsidR="00B84357" w:rsidRPr="00A72E1B">
        <w:rPr>
          <w:rFonts w:ascii="Times New Roman" w:hAnsi="Times New Roman"/>
          <w:sz w:val="24"/>
          <w:szCs w:val="24"/>
          <w:lang w:val="uk-UA"/>
        </w:rPr>
        <w:t>зі складу її членів</w:t>
      </w:r>
      <w:r w:rsidR="00A46979" w:rsidRPr="00A72E1B">
        <w:rPr>
          <w:rFonts w:ascii="Times New Roman" w:hAnsi="Times New Roman"/>
          <w:sz w:val="24"/>
          <w:szCs w:val="24"/>
          <w:lang w:val="uk-UA"/>
        </w:rPr>
        <w:t xml:space="preserve"> відповідно до вимог законодавства України та Статуту Розрахункового центру</w:t>
      </w:r>
      <w:r w:rsidR="00B84357" w:rsidRPr="00A72E1B">
        <w:rPr>
          <w:rFonts w:ascii="Times New Roman" w:hAnsi="Times New Roman"/>
          <w:sz w:val="24"/>
          <w:szCs w:val="24"/>
          <w:lang w:val="uk-UA"/>
        </w:rPr>
        <w:t>;</w:t>
      </w:r>
    </w:p>
    <w:p w14:paraId="6022A1B1" w14:textId="74C063D2" w:rsidR="00B84357" w:rsidRPr="00A72E1B" w:rsidRDefault="00556FBB" w:rsidP="009A237B">
      <w:pPr>
        <w:spacing w:after="0" w:line="240" w:lineRule="auto"/>
        <w:ind w:firstLine="709"/>
        <w:jc w:val="both"/>
        <w:rPr>
          <w:rFonts w:ascii="Times New Roman" w:hAnsi="Times New Roman"/>
          <w:sz w:val="24"/>
          <w:szCs w:val="24"/>
          <w:lang w:val="uk-UA"/>
        </w:rPr>
      </w:pPr>
      <w:r w:rsidRPr="00A72E1B">
        <w:rPr>
          <w:rFonts w:ascii="Times New Roman" w:hAnsi="Times New Roman"/>
          <w:b/>
          <w:sz w:val="24"/>
          <w:szCs w:val="24"/>
          <w:lang w:val="uk-UA"/>
        </w:rPr>
        <w:t>а</w:t>
      </w:r>
      <w:r w:rsidR="00B84357" w:rsidRPr="00A72E1B">
        <w:rPr>
          <w:rFonts w:ascii="Times New Roman" w:hAnsi="Times New Roman"/>
          <w:b/>
          <w:sz w:val="24"/>
          <w:szCs w:val="24"/>
          <w:lang w:val="uk-UA"/>
        </w:rPr>
        <w:t>удиторська перевірка (аудит)</w:t>
      </w:r>
      <w:r w:rsidR="00B84357" w:rsidRPr="00A72E1B">
        <w:rPr>
          <w:rFonts w:ascii="Times New Roman" w:hAnsi="Times New Roman"/>
          <w:sz w:val="24"/>
          <w:szCs w:val="24"/>
          <w:lang w:val="uk-UA"/>
        </w:rPr>
        <w:t xml:space="preserve"> - комплекс експертно-аналітичних, оціночних, перевірочних та інших форм заходів, спрямованих на забезпечення діяльності </w:t>
      </w:r>
      <w:r w:rsidR="00936429" w:rsidRPr="00A72E1B">
        <w:rPr>
          <w:rFonts w:ascii="Times New Roman" w:hAnsi="Times New Roman"/>
          <w:sz w:val="24"/>
          <w:szCs w:val="24"/>
          <w:lang w:val="uk-UA"/>
        </w:rPr>
        <w:t xml:space="preserve">Розрахункового </w:t>
      </w:r>
      <w:r w:rsidR="00E85BB4" w:rsidRPr="00A72E1B">
        <w:rPr>
          <w:rFonts w:ascii="Times New Roman" w:hAnsi="Times New Roman"/>
          <w:sz w:val="24"/>
          <w:szCs w:val="24"/>
          <w:lang w:val="uk-UA"/>
        </w:rPr>
        <w:t>центр</w:t>
      </w:r>
      <w:r w:rsidR="00936429" w:rsidRPr="00A72E1B">
        <w:rPr>
          <w:rFonts w:ascii="Times New Roman" w:hAnsi="Times New Roman"/>
          <w:sz w:val="24"/>
          <w:szCs w:val="24"/>
          <w:lang w:val="uk-UA"/>
        </w:rPr>
        <w:t>у</w:t>
      </w:r>
      <w:r w:rsidR="00B84357" w:rsidRPr="00A72E1B">
        <w:rPr>
          <w:rFonts w:ascii="Times New Roman" w:hAnsi="Times New Roman"/>
          <w:sz w:val="24"/>
          <w:szCs w:val="24"/>
          <w:lang w:val="uk-UA"/>
        </w:rPr>
        <w:t xml:space="preserve">, пов'язаної з ухваленням відповідними органами </w:t>
      </w:r>
      <w:r w:rsidR="00572141" w:rsidRPr="00A72E1B">
        <w:rPr>
          <w:rFonts w:ascii="Times New Roman" w:hAnsi="Times New Roman"/>
          <w:sz w:val="24"/>
          <w:szCs w:val="24"/>
          <w:lang w:val="uk-UA"/>
        </w:rPr>
        <w:t xml:space="preserve">Розрахункового центру </w:t>
      </w:r>
      <w:r w:rsidR="00B84357" w:rsidRPr="00A72E1B">
        <w:rPr>
          <w:rFonts w:ascii="Times New Roman" w:hAnsi="Times New Roman"/>
          <w:sz w:val="24"/>
          <w:szCs w:val="24"/>
          <w:lang w:val="uk-UA"/>
        </w:rPr>
        <w:t>управлінських рішень та виконанням функцій відповідно до нормативно-правових, розпорядчих, інших актів і внутрішніх документів, з метою проведення незалежної оцінки процесів корпоративного управління, управління ризиками</w:t>
      </w:r>
      <w:r w:rsidR="00F82725" w:rsidRPr="00A72E1B">
        <w:rPr>
          <w:rFonts w:ascii="Times New Roman" w:hAnsi="Times New Roman"/>
          <w:sz w:val="24"/>
          <w:szCs w:val="24"/>
          <w:lang w:val="uk-UA"/>
        </w:rPr>
        <w:t xml:space="preserve">, </w:t>
      </w:r>
      <w:proofErr w:type="spellStart"/>
      <w:r w:rsidR="00F82725" w:rsidRPr="00A72E1B">
        <w:rPr>
          <w:rFonts w:ascii="Times New Roman" w:hAnsi="Times New Roman"/>
          <w:sz w:val="24"/>
          <w:szCs w:val="24"/>
          <w:lang w:val="uk-UA"/>
        </w:rPr>
        <w:t>комплаєнсу</w:t>
      </w:r>
      <w:proofErr w:type="spellEnd"/>
      <w:r w:rsidR="00B84357" w:rsidRPr="00A72E1B">
        <w:rPr>
          <w:rFonts w:ascii="Times New Roman" w:hAnsi="Times New Roman"/>
          <w:sz w:val="24"/>
          <w:szCs w:val="24"/>
          <w:lang w:val="uk-UA"/>
        </w:rPr>
        <w:t xml:space="preserve"> в </w:t>
      </w:r>
      <w:r w:rsidR="00E85BB4" w:rsidRPr="00A72E1B">
        <w:rPr>
          <w:rFonts w:ascii="Times New Roman" w:hAnsi="Times New Roman"/>
          <w:sz w:val="24"/>
          <w:szCs w:val="24"/>
          <w:lang w:val="uk-UA"/>
        </w:rPr>
        <w:t>Розрахунков</w:t>
      </w:r>
      <w:r w:rsidR="00936429" w:rsidRPr="00A72E1B">
        <w:rPr>
          <w:rFonts w:ascii="Times New Roman" w:hAnsi="Times New Roman"/>
          <w:sz w:val="24"/>
          <w:szCs w:val="24"/>
          <w:lang w:val="uk-UA"/>
        </w:rPr>
        <w:t xml:space="preserve">ому </w:t>
      </w:r>
      <w:r w:rsidR="00E85BB4" w:rsidRPr="00A72E1B">
        <w:rPr>
          <w:rFonts w:ascii="Times New Roman" w:hAnsi="Times New Roman"/>
          <w:sz w:val="24"/>
          <w:szCs w:val="24"/>
          <w:lang w:val="uk-UA"/>
        </w:rPr>
        <w:t>центр</w:t>
      </w:r>
      <w:r w:rsidR="00936429" w:rsidRPr="00A72E1B">
        <w:rPr>
          <w:rFonts w:ascii="Times New Roman" w:hAnsi="Times New Roman"/>
          <w:sz w:val="24"/>
          <w:szCs w:val="24"/>
          <w:lang w:val="uk-UA"/>
        </w:rPr>
        <w:t>і</w:t>
      </w:r>
      <w:r w:rsidR="00CE1F33" w:rsidRPr="00A72E1B">
        <w:rPr>
          <w:rFonts w:ascii="Times New Roman" w:hAnsi="Times New Roman"/>
          <w:sz w:val="24"/>
          <w:szCs w:val="24"/>
          <w:lang w:val="uk-UA"/>
        </w:rPr>
        <w:t xml:space="preserve"> </w:t>
      </w:r>
      <w:r w:rsidR="00B84357" w:rsidRPr="00A72E1B">
        <w:rPr>
          <w:rFonts w:ascii="Times New Roman" w:hAnsi="Times New Roman"/>
          <w:sz w:val="24"/>
          <w:szCs w:val="24"/>
          <w:lang w:val="uk-UA"/>
        </w:rPr>
        <w:t>та надання рекомендацій щодо вдосконалення системи внутрішнього контролю та мінімізації виявлених ризиків;</w:t>
      </w:r>
    </w:p>
    <w:p w14:paraId="7086C9CC" w14:textId="2FA6820F" w:rsidR="00C25832" w:rsidRPr="00A72E1B" w:rsidRDefault="0064153B" w:rsidP="009A237B">
      <w:pPr>
        <w:spacing w:after="0" w:line="240" w:lineRule="auto"/>
        <w:ind w:firstLine="709"/>
        <w:jc w:val="both"/>
        <w:rPr>
          <w:rFonts w:ascii="Times New Roman" w:hAnsi="Times New Roman"/>
          <w:sz w:val="24"/>
          <w:szCs w:val="24"/>
          <w:lang w:val="uk-UA"/>
        </w:rPr>
      </w:pPr>
      <w:r w:rsidRPr="00A72E1B">
        <w:rPr>
          <w:rFonts w:ascii="Times New Roman" w:hAnsi="Times New Roman"/>
          <w:b/>
          <w:sz w:val="24"/>
          <w:szCs w:val="24"/>
          <w:lang w:val="uk-UA"/>
        </w:rPr>
        <w:t>в</w:t>
      </w:r>
      <w:r w:rsidR="00854FAC" w:rsidRPr="00A72E1B">
        <w:rPr>
          <w:rFonts w:ascii="Times New Roman" w:hAnsi="Times New Roman"/>
          <w:b/>
          <w:sz w:val="24"/>
          <w:szCs w:val="24"/>
          <w:lang w:val="uk-UA"/>
        </w:rPr>
        <w:t xml:space="preserve">нутрішній аудит </w:t>
      </w:r>
      <w:r w:rsidR="00E85BB4" w:rsidRPr="00A72E1B">
        <w:rPr>
          <w:rFonts w:ascii="Times New Roman" w:hAnsi="Times New Roman"/>
          <w:sz w:val="24"/>
          <w:szCs w:val="24"/>
          <w:lang w:val="uk-UA"/>
        </w:rPr>
        <w:t>Розрахунков</w:t>
      </w:r>
      <w:r w:rsidR="00816BDE" w:rsidRPr="00A72E1B">
        <w:rPr>
          <w:rFonts w:ascii="Times New Roman" w:hAnsi="Times New Roman"/>
          <w:sz w:val="24"/>
          <w:szCs w:val="24"/>
          <w:lang w:val="uk-UA"/>
        </w:rPr>
        <w:t xml:space="preserve">ого </w:t>
      </w:r>
      <w:r w:rsidR="00E85BB4" w:rsidRPr="00A72E1B">
        <w:rPr>
          <w:rFonts w:ascii="Times New Roman" w:hAnsi="Times New Roman"/>
          <w:sz w:val="24"/>
          <w:szCs w:val="24"/>
          <w:lang w:val="uk-UA"/>
        </w:rPr>
        <w:t>центр</w:t>
      </w:r>
      <w:r w:rsidR="00816BDE" w:rsidRPr="00A72E1B">
        <w:rPr>
          <w:rFonts w:ascii="Times New Roman" w:hAnsi="Times New Roman"/>
          <w:sz w:val="24"/>
          <w:szCs w:val="24"/>
          <w:lang w:val="uk-UA"/>
        </w:rPr>
        <w:t>у</w:t>
      </w:r>
      <w:r w:rsidR="00854FAC" w:rsidRPr="00A72E1B">
        <w:rPr>
          <w:rFonts w:ascii="Times New Roman" w:hAnsi="Times New Roman"/>
          <w:sz w:val="24"/>
          <w:szCs w:val="24"/>
          <w:lang w:val="uk-UA"/>
        </w:rPr>
        <w:t xml:space="preserve"> </w:t>
      </w:r>
      <w:r w:rsidR="0035101D" w:rsidRPr="00A72E1B">
        <w:rPr>
          <w:rFonts w:ascii="Times New Roman" w:hAnsi="Times New Roman"/>
          <w:sz w:val="24"/>
          <w:szCs w:val="24"/>
          <w:lang w:val="uk-UA"/>
        </w:rPr>
        <w:t>–</w:t>
      </w:r>
      <w:r w:rsidR="00BA32DE" w:rsidRPr="00A72E1B">
        <w:rPr>
          <w:rFonts w:ascii="Times New Roman" w:hAnsi="Times New Roman"/>
          <w:sz w:val="24"/>
          <w:szCs w:val="24"/>
          <w:lang w:val="uk-UA"/>
        </w:rPr>
        <w:t xml:space="preserve"> це внутрішня, незалежна від операційної, систематична діяльність Розрахункового центру, спрямована на оцінку ефективності та адекватності функціонування всіх систем та процесів професійного учасника, у тому числі підсистем </w:t>
      </w:r>
      <w:proofErr w:type="spellStart"/>
      <w:r w:rsidR="00BA32DE" w:rsidRPr="00A72E1B">
        <w:rPr>
          <w:rFonts w:ascii="Times New Roman" w:hAnsi="Times New Roman"/>
          <w:sz w:val="24"/>
          <w:szCs w:val="24"/>
          <w:lang w:val="uk-UA"/>
        </w:rPr>
        <w:t>комплаєнсу</w:t>
      </w:r>
      <w:proofErr w:type="spellEnd"/>
      <w:r w:rsidR="00BA32DE" w:rsidRPr="00A72E1B">
        <w:rPr>
          <w:rFonts w:ascii="Times New Roman" w:hAnsi="Times New Roman"/>
          <w:sz w:val="24"/>
          <w:szCs w:val="24"/>
          <w:lang w:val="uk-UA"/>
        </w:rPr>
        <w:t xml:space="preserve"> та управління ризиками</w:t>
      </w:r>
      <w:r w:rsidR="00556FBB" w:rsidRPr="00A72E1B">
        <w:rPr>
          <w:rFonts w:ascii="Times New Roman" w:hAnsi="Times New Roman"/>
          <w:sz w:val="24"/>
          <w:szCs w:val="24"/>
          <w:lang w:val="uk-UA"/>
        </w:rPr>
        <w:t>;</w:t>
      </w:r>
    </w:p>
    <w:p w14:paraId="36FB18F9" w14:textId="13C2689A" w:rsidR="00C25832" w:rsidRPr="00A72E1B" w:rsidRDefault="00587BA0" w:rsidP="009A237B">
      <w:pPr>
        <w:spacing w:after="0" w:line="240" w:lineRule="auto"/>
        <w:ind w:firstLine="709"/>
        <w:jc w:val="both"/>
        <w:rPr>
          <w:rFonts w:ascii="Times New Roman" w:hAnsi="Times New Roman"/>
          <w:sz w:val="24"/>
          <w:szCs w:val="24"/>
          <w:lang w:val="uk-UA"/>
        </w:rPr>
      </w:pPr>
      <w:r w:rsidRPr="00A72E1B">
        <w:rPr>
          <w:rFonts w:ascii="Times New Roman" w:hAnsi="Times New Roman"/>
          <w:b/>
          <w:sz w:val="24"/>
          <w:szCs w:val="24"/>
          <w:lang w:val="uk-UA"/>
        </w:rPr>
        <w:t>В</w:t>
      </w:r>
      <w:r w:rsidR="00C25832" w:rsidRPr="00A72E1B">
        <w:rPr>
          <w:rFonts w:ascii="Times New Roman" w:hAnsi="Times New Roman"/>
          <w:b/>
          <w:sz w:val="24"/>
          <w:szCs w:val="24"/>
          <w:lang w:val="uk-UA"/>
        </w:rPr>
        <w:t>нутрішні</w:t>
      </w:r>
      <w:r w:rsidRPr="00A72E1B">
        <w:rPr>
          <w:rFonts w:ascii="Times New Roman" w:hAnsi="Times New Roman"/>
          <w:b/>
          <w:sz w:val="24"/>
          <w:szCs w:val="24"/>
          <w:lang w:val="uk-UA"/>
        </w:rPr>
        <w:t>й</w:t>
      </w:r>
      <w:r w:rsidR="00C25832" w:rsidRPr="00A72E1B">
        <w:rPr>
          <w:rFonts w:ascii="Times New Roman" w:hAnsi="Times New Roman"/>
          <w:b/>
          <w:sz w:val="24"/>
          <w:szCs w:val="24"/>
          <w:lang w:val="uk-UA"/>
        </w:rPr>
        <w:tab/>
        <w:t xml:space="preserve"> аудитор</w:t>
      </w:r>
      <w:r w:rsidR="005E43FE" w:rsidRPr="00A72E1B">
        <w:rPr>
          <w:rFonts w:ascii="Times New Roman" w:hAnsi="Times New Roman"/>
          <w:b/>
          <w:sz w:val="24"/>
          <w:szCs w:val="24"/>
          <w:lang w:val="uk-UA"/>
        </w:rPr>
        <w:t xml:space="preserve"> (або ВА)</w:t>
      </w:r>
      <w:r w:rsidR="00C25832" w:rsidRPr="00A72E1B">
        <w:rPr>
          <w:rFonts w:ascii="Times New Roman" w:hAnsi="Times New Roman"/>
          <w:sz w:val="24"/>
          <w:szCs w:val="24"/>
          <w:lang w:val="uk-UA"/>
        </w:rPr>
        <w:t xml:space="preserve"> – </w:t>
      </w:r>
      <w:r w:rsidRPr="00A72E1B">
        <w:rPr>
          <w:rFonts w:ascii="Times New Roman" w:hAnsi="Times New Roman"/>
          <w:sz w:val="24"/>
          <w:szCs w:val="24"/>
          <w:lang w:val="uk-UA"/>
        </w:rPr>
        <w:t xml:space="preserve">посадова </w:t>
      </w:r>
      <w:r w:rsidR="00C25832" w:rsidRPr="00A72E1B">
        <w:rPr>
          <w:rFonts w:ascii="Times New Roman" w:hAnsi="Times New Roman"/>
          <w:sz w:val="24"/>
          <w:szCs w:val="24"/>
          <w:lang w:val="uk-UA"/>
        </w:rPr>
        <w:t>особ</w:t>
      </w:r>
      <w:r w:rsidRPr="00A72E1B">
        <w:rPr>
          <w:rFonts w:ascii="Times New Roman" w:hAnsi="Times New Roman"/>
          <w:sz w:val="24"/>
          <w:szCs w:val="24"/>
          <w:lang w:val="uk-UA"/>
        </w:rPr>
        <w:t>а</w:t>
      </w:r>
      <w:r w:rsidR="00C25832" w:rsidRPr="00A72E1B">
        <w:rPr>
          <w:rFonts w:ascii="Times New Roman" w:hAnsi="Times New Roman"/>
          <w:sz w:val="24"/>
          <w:szCs w:val="24"/>
          <w:lang w:val="uk-UA"/>
        </w:rPr>
        <w:t>, як</w:t>
      </w:r>
      <w:r w:rsidRPr="00A72E1B">
        <w:rPr>
          <w:rFonts w:ascii="Times New Roman" w:hAnsi="Times New Roman"/>
          <w:sz w:val="24"/>
          <w:szCs w:val="24"/>
          <w:lang w:val="uk-UA"/>
        </w:rPr>
        <w:t>а</w:t>
      </w:r>
      <w:r w:rsidR="00C25832" w:rsidRPr="00A72E1B">
        <w:rPr>
          <w:rFonts w:ascii="Times New Roman" w:hAnsi="Times New Roman"/>
          <w:sz w:val="24"/>
          <w:szCs w:val="24"/>
          <w:lang w:val="uk-UA"/>
        </w:rPr>
        <w:t xml:space="preserve"> у відповідності до своїх посадових обов’язків</w:t>
      </w:r>
      <w:r w:rsidR="00FF7CBE" w:rsidRPr="00A72E1B">
        <w:rPr>
          <w:rFonts w:ascii="Times New Roman" w:hAnsi="Times New Roman"/>
          <w:sz w:val="24"/>
          <w:szCs w:val="24"/>
          <w:lang w:val="uk-UA"/>
        </w:rPr>
        <w:t xml:space="preserve"> </w:t>
      </w:r>
      <w:r w:rsidR="00C25832" w:rsidRPr="00A72E1B">
        <w:rPr>
          <w:rFonts w:ascii="Times New Roman" w:hAnsi="Times New Roman"/>
          <w:sz w:val="24"/>
          <w:szCs w:val="24"/>
          <w:lang w:val="uk-UA"/>
        </w:rPr>
        <w:t>уповноважен</w:t>
      </w:r>
      <w:r w:rsidR="00646FDF" w:rsidRPr="00A72E1B">
        <w:rPr>
          <w:rFonts w:ascii="Times New Roman" w:hAnsi="Times New Roman"/>
          <w:sz w:val="24"/>
          <w:szCs w:val="24"/>
          <w:lang w:val="uk-UA"/>
        </w:rPr>
        <w:t>а</w:t>
      </w:r>
      <w:r w:rsidR="00C25832" w:rsidRPr="00A72E1B">
        <w:rPr>
          <w:rFonts w:ascii="Times New Roman" w:hAnsi="Times New Roman"/>
          <w:sz w:val="24"/>
          <w:szCs w:val="24"/>
          <w:lang w:val="uk-UA"/>
        </w:rPr>
        <w:t xml:space="preserve"> виконувати функції внутрішнього аудиту </w:t>
      </w:r>
      <w:r w:rsidR="00E85BB4" w:rsidRPr="00A72E1B">
        <w:rPr>
          <w:rFonts w:ascii="Times New Roman" w:hAnsi="Times New Roman"/>
          <w:sz w:val="24"/>
          <w:szCs w:val="24"/>
          <w:lang w:val="uk-UA"/>
        </w:rPr>
        <w:t>Розрахунков</w:t>
      </w:r>
      <w:r w:rsidR="00816BDE" w:rsidRPr="00A72E1B">
        <w:rPr>
          <w:rFonts w:ascii="Times New Roman" w:hAnsi="Times New Roman"/>
          <w:sz w:val="24"/>
          <w:szCs w:val="24"/>
          <w:lang w:val="uk-UA"/>
        </w:rPr>
        <w:t>ого</w:t>
      </w:r>
      <w:r w:rsidR="00E85BB4" w:rsidRPr="00A72E1B">
        <w:rPr>
          <w:rFonts w:ascii="Times New Roman" w:hAnsi="Times New Roman"/>
          <w:sz w:val="24"/>
          <w:szCs w:val="24"/>
          <w:lang w:val="uk-UA"/>
        </w:rPr>
        <w:t xml:space="preserve"> центр</w:t>
      </w:r>
      <w:r w:rsidR="00816BDE" w:rsidRPr="00A72E1B">
        <w:rPr>
          <w:rFonts w:ascii="Times New Roman" w:hAnsi="Times New Roman"/>
          <w:sz w:val="24"/>
          <w:szCs w:val="24"/>
          <w:lang w:val="uk-UA"/>
        </w:rPr>
        <w:t>у</w:t>
      </w:r>
      <w:r w:rsidR="00C25832" w:rsidRPr="00A72E1B">
        <w:rPr>
          <w:rFonts w:ascii="Times New Roman" w:hAnsi="Times New Roman"/>
          <w:sz w:val="24"/>
          <w:szCs w:val="24"/>
          <w:lang w:val="uk-UA"/>
        </w:rPr>
        <w:t>.</w:t>
      </w:r>
    </w:p>
    <w:p w14:paraId="4873990A" w14:textId="6984EEBB" w:rsidR="00552216" w:rsidRPr="00A72E1B" w:rsidRDefault="00C25832"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 </w:t>
      </w:r>
      <w:r w:rsidR="00424276" w:rsidRPr="00A72E1B">
        <w:rPr>
          <w:rFonts w:ascii="Times New Roman" w:hAnsi="Times New Roman"/>
          <w:sz w:val="24"/>
          <w:szCs w:val="24"/>
          <w:lang w:val="uk-UA"/>
        </w:rPr>
        <w:t>У своїй діяльності внутрішні</w:t>
      </w:r>
      <w:r w:rsidR="00587BA0" w:rsidRPr="00A72E1B">
        <w:rPr>
          <w:rFonts w:ascii="Times New Roman" w:hAnsi="Times New Roman"/>
          <w:sz w:val="24"/>
          <w:szCs w:val="24"/>
          <w:lang w:val="uk-UA"/>
        </w:rPr>
        <w:t>й</w:t>
      </w:r>
      <w:r w:rsidR="00424276" w:rsidRPr="00A72E1B">
        <w:rPr>
          <w:rFonts w:ascii="Times New Roman" w:hAnsi="Times New Roman"/>
          <w:sz w:val="24"/>
          <w:szCs w:val="24"/>
          <w:lang w:val="uk-UA"/>
        </w:rPr>
        <w:t xml:space="preserve"> аудитор </w:t>
      </w:r>
      <w:proofErr w:type="spellStart"/>
      <w:r w:rsidR="00424276" w:rsidRPr="00A72E1B">
        <w:rPr>
          <w:rFonts w:ascii="Times New Roman" w:hAnsi="Times New Roman"/>
          <w:sz w:val="24"/>
          <w:szCs w:val="24"/>
          <w:lang w:val="uk-UA"/>
        </w:rPr>
        <w:t>керую</w:t>
      </w:r>
      <w:r w:rsidR="00587BA0" w:rsidRPr="00A72E1B">
        <w:rPr>
          <w:rFonts w:ascii="Times New Roman" w:hAnsi="Times New Roman"/>
          <w:sz w:val="24"/>
          <w:szCs w:val="24"/>
          <w:lang w:val="uk-UA"/>
        </w:rPr>
        <w:t>є</w:t>
      </w:r>
      <w:r w:rsidR="00424276" w:rsidRPr="00A72E1B">
        <w:rPr>
          <w:rFonts w:ascii="Times New Roman" w:hAnsi="Times New Roman"/>
          <w:sz w:val="24"/>
          <w:szCs w:val="24"/>
          <w:lang w:val="uk-UA"/>
        </w:rPr>
        <w:t>ься</w:t>
      </w:r>
      <w:proofErr w:type="spellEnd"/>
      <w:r w:rsidR="00424276" w:rsidRPr="00A72E1B">
        <w:rPr>
          <w:rFonts w:ascii="Times New Roman" w:hAnsi="Times New Roman"/>
          <w:sz w:val="24"/>
          <w:szCs w:val="24"/>
          <w:lang w:val="uk-UA"/>
        </w:rPr>
        <w:t xml:space="preserve"> наступними основними принципами професійної практики внутрішнього аудиту:</w:t>
      </w:r>
    </w:p>
    <w:p w14:paraId="15C2EBED" w14:textId="77777777" w:rsidR="00424276" w:rsidRPr="00A72E1B" w:rsidRDefault="00424276"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Є взірцем чесності.</w:t>
      </w:r>
    </w:p>
    <w:p w14:paraId="71E1AE06" w14:textId="77777777"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Демонструє</w:t>
      </w:r>
      <w:r w:rsidR="00424276" w:rsidRPr="00A72E1B">
        <w:rPr>
          <w:rFonts w:ascii="Times New Roman" w:hAnsi="Times New Roman"/>
          <w:sz w:val="24"/>
          <w:szCs w:val="24"/>
          <w:lang w:val="uk-UA" w:eastAsia="ru-RU"/>
        </w:rPr>
        <w:t xml:space="preserve"> компетентн</w:t>
      </w:r>
      <w:r w:rsidRPr="00A72E1B">
        <w:rPr>
          <w:rFonts w:ascii="Times New Roman" w:hAnsi="Times New Roman"/>
          <w:sz w:val="24"/>
          <w:szCs w:val="24"/>
          <w:lang w:val="uk-UA" w:eastAsia="ru-RU"/>
        </w:rPr>
        <w:t>і</w:t>
      </w:r>
      <w:r w:rsidR="00424276" w:rsidRPr="00A72E1B">
        <w:rPr>
          <w:rFonts w:ascii="Times New Roman" w:hAnsi="Times New Roman"/>
          <w:sz w:val="24"/>
          <w:szCs w:val="24"/>
          <w:lang w:val="uk-UA" w:eastAsia="ru-RU"/>
        </w:rPr>
        <w:t xml:space="preserve">сть </w:t>
      </w:r>
      <w:r w:rsidRPr="00A72E1B">
        <w:rPr>
          <w:rFonts w:ascii="Times New Roman" w:hAnsi="Times New Roman"/>
          <w:sz w:val="24"/>
          <w:szCs w:val="24"/>
          <w:lang w:val="uk-UA" w:eastAsia="ru-RU"/>
        </w:rPr>
        <w:t>та</w:t>
      </w:r>
      <w:r w:rsidR="00424276" w:rsidRPr="00A72E1B">
        <w:rPr>
          <w:rFonts w:ascii="Times New Roman" w:hAnsi="Times New Roman"/>
          <w:sz w:val="24"/>
          <w:szCs w:val="24"/>
          <w:lang w:val="uk-UA" w:eastAsia="ru-RU"/>
        </w:rPr>
        <w:t xml:space="preserve"> профес</w:t>
      </w:r>
      <w:r w:rsidRPr="00A72E1B">
        <w:rPr>
          <w:rFonts w:ascii="Times New Roman" w:hAnsi="Times New Roman"/>
          <w:sz w:val="24"/>
          <w:szCs w:val="24"/>
          <w:lang w:val="uk-UA" w:eastAsia="ru-RU"/>
        </w:rPr>
        <w:t>ійн</w:t>
      </w:r>
      <w:r w:rsidR="00424276" w:rsidRPr="00A72E1B">
        <w:rPr>
          <w:rFonts w:ascii="Times New Roman" w:hAnsi="Times New Roman"/>
          <w:sz w:val="24"/>
          <w:szCs w:val="24"/>
          <w:lang w:val="uk-UA" w:eastAsia="ru-RU"/>
        </w:rPr>
        <w:t xml:space="preserve">е </w:t>
      </w:r>
      <w:r w:rsidRPr="00A72E1B">
        <w:rPr>
          <w:rFonts w:ascii="Times New Roman" w:hAnsi="Times New Roman"/>
          <w:sz w:val="24"/>
          <w:szCs w:val="24"/>
          <w:lang w:val="uk-UA" w:eastAsia="ru-RU"/>
        </w:rPr>
        <w:t>ставлення до роботи</w:t>
      </w:r>
      <w:r w:rsidR="00424276" w:rsidRPr="00A72E1B">
        <w:rPr>
          <w:rFonts w:ascii="Times New Roman" w:hAnsi="Times New Roman"/>
          <w:sz w:val="24"/>
          <w:szCs w:val="24"/>
          <w:lang w:val="uk-UA" w:eastAsia="ru-RU"/>
        </w:rPr>
        <w:t>.</w:t>
      </w:r>
    </w:p>
    <w:p w14:paraId="79DE0E98" w14:textId="77777777" w:rsidR="00424276" w:rsidRPr="00A72E1B" w:rsidRDefault="00424276"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Об</w:t>
      </w:r>
      <w:r w:rsidR="00283B8B" w:rsidRPr="00A72E1B">
        <w:rPr>
          <w:rFonts w:ascii="Times New Roman" w:hAnsi="Times New Roman"/>
          <w:sz w:val="24"/>
          <w:szCs w:val="24"/>
          <w:lang w:val="uk-UA" w:eastAsia="ru-RU"/>
        </w:rPr>
        <w:t>‘є</w:t>
      </w:r>
      <w:r w:rsidRPr="00A72E1B">
        <w:rPr>
          <w:rFonts w:ascii="Times New Roman" w:hAnsi="Times New Roman"/>
          <w:sz w:val="24"/>
          <w:szCs w:val="24"/>
          <w:lang w:val="uk-UA" w:eastAsia="ru-RU"/>
        </w:rPr>
        <w:t>ктивн</w:t>
      </w:r>
      <w:r w:rsidR="00283B8B" w:rsidRPr="00A72E1B">
        <w:rPr>
          <w:rFonts w:ascii="Times New Roman" w:hAnsi="Times New Roman"/>
          <w:sz w:val="24"/>
          <w:szCs w:val="24"/>
          <w:lang w:val="uk-UA" w:eastAsia="ru-RU"/>
        </w:rPr>
        <w:t>ий</w:t>
      </w:r>
      <w:r w:rsidRPr="00A72E1B">
        <w:rPr>
          <w:rFonts w:ascii="Times New Roman" w:hAnsi="Times New Roman"/>
          <w:sz w:val="24"/>
          <w:szCs w:val="24"/>
          <w:lang w:val="uk-UA" w:eastAsia="ru-RU"/>
        </w:rPr>
        <w:t xml:space="preserve"> </w:t>
      </w:r>
      <w:r w:rsidR="00283B8B" w:rsidRPr="00A72E1B">
        <w:rPr>
          <w:rFonts w:ascii="Times New Roman" w:hAnsi="Times New Roman"/>
          <w:sz w:val="24"/>
          <w:szCs w:val="24"/>
          <w:lang w:val="uk-UA" w:eastAsia="ru-RU"/>
        </w:rPr>
        <w:t>та</w:t>
      </w:r>
      <w:r w:rsidRPr="00A72E1B">
        <w:rPr>
          <w:rFonts w:ascii="Times New Roman" w:hAnsi="Times New Roman"/>
          <w:sz w:val="24"/>
          <w:szCs w:val="24"/>
          <w:lang w:val="uk-UA" w:eastAsia="ru-RU"/>
        </w:rPr>
        <w:t xml:space="preserve"> не </w:t>
      </w:r>
      <w:r w:rsidR="00283B8B" w:rsidRPr="00A72E1B">
        <w:rPr>
          <w:rFonts w:ascii="Times New Roman" w:hAnsi="Times New Roman"/>
          <w:sz w:val="24"/>
          <w:szCs w:val="24"/>
          <w:lang w:val="uk-UA" w:eastAsia="ru-RU"/>
        </w:rPr>
        <w:t>піддається</w:t>
      </w:r>
      <w:r w:rsidRPr="00A72E1B">
        <w:rPr>
          <w:rFonts w:ascii="Times New Roman" w:hAnsi="Times New Roman"/>
          <w:sz w:val="24"/>
          <w:szCs w:val="24"/>
          <w:lang w:val="uk-UA" w:eastAsia="ru-RU"/>
        </w:rPr>
        <w:t xml:space="preserve"> неналеж</w:t>
      </w:r>
      <w:r w:rsidR="00283B8B" w:rsidRPr="00A72E1B">
        <w:rPr>
          <w:rFonts w:ascii="Times New Roman" w:hAnsi="Times New Roman"/>
          <w:sz w:val="24"/>
          <w:szCs w:val="24"/>
          <w:lang w:val="uk-UA" w:eastAsia="ru-RU"/>
        </w:rPr>
        <w:t>но</w:t>
      </w:r>
      <w:r w:rsidRPr="00A72E1B">
        <w:rPr>
          <w:rFonts w:ascii="Times New Roman" w:hAnsi="Times New Roman"/>
          <w:sz w:val="24"/>
          <w:szCs w:val="24"/>
          <w:lang w:val="uk-UA" w:eastAsia="ru-RU"/>
        </w:rPr>
        <w:t xml:space="preserve">му </w:t>
      </w:r>
      <w:r w:rsidR="00283B8B" w:rsidRPr="00A72E1B">
        <w:rPr>
          <w:rFonts w:ascii="Times New Roman" w:hAnsi="Times New Roman"/>
          <w:sz w:val="24"/>
          <w:szCs w:val="24"/>
          <w:lang w:val="uk-UA" w:eastAsia="ru-RU"/>
        </w:rPr>
        <w:t>впливу</w:t>
      </w:r>
      <w:r w:rsidRPr="00A72E1B">
        <w:rPr>
          <w:rFonts w:ascii="Times New Roman" w:hAnsi="Times New Roman"/>
          <w:sz w:val="24"/>
          <w:szCs w:val="24"/>
          <w:lang w:val="uk-UA" w:eastAsia="ru-RU"/>
        </w:rPr>
        <w:t xml:space="preserve"> (нез</w:t>
      </w:r>
      <w:r w:rsidR="00283B8B" w:rsidRPr="00A72E1B">
        <w:rPr>
          <w:rFonts w:ascii="Times New Roman" w:hAnsi="Times New Roman"/>
          <w:sz w:val="24"/>
          <w:szCs w:val="24"/>
          <w:lang w:val="uk-UA" w:eastAsia="ru-RU"/>
        </w:rPr>
        <w:t>алежний</w:t>
      </w:r>
      <w:r w:rsidRPr="00A72E1B">
        <w:rPr>
          <w:rFonts w:ascii="Times New Roman" w:hAnsi="Times New Roman"/>
          <w:sz w:val="24"/>
          <w:szCs w:val="24"/>
          <w:lang w:val="uk-UA" w:eastAsia="ru-RU"/>
        </w:rPr>
        <w:t>).</w:t>
      </w:r>
    </w:p>
    <w:p w14:paraId="56E2C525" w14:textId="63223C9A"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Вибудовує свою роботу відповідно до стратегії, цілей і ризиків</w:t>
      </w:r>
      <w:r w:rsidR="009D4BBF" w:rsidRPr="00A72E1B">
        <w:rPr>
          <w:rFonts w:ascii="Times New Roman" w:hAnsi="Times New Roman"/>
          <w:sz w:val="24"/>
          <w:szCs w:val="24"/>
          <w:lang w:val="uk-UA" w:eastAsia="ru-RU"/>
        </w:rPr>
        <w:t xml:space="preserve"> Розрахункового центру</w:t>
      </w:r>
      <w:r w:rsidRPr="00A72E1B">
        <w:rPr>
          <w:rFonts w:ascii="Times New Roman" w:hAnsi="Times New Roman"/>
          <w:sz w:val="24"/>
          <w:szCs w:val="24"/>
          <w:lang w:val="uk-UA" w:eastAsia="ru-RU"/>
        </w:rPr>
        <w:t>.</w:t>
      </w:r>
    </w:p>
    <w:p w14:paraId="54B1F3E2" w14:textId="77777777"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Володіє</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відповідним</w:t>
      </w:r>
      <w:r w:rsidR="00424276" w:rsidRPr="00A72E1B">
        <w:rPr>
          <w:rFonts w:ascii="Times New Roman" w:hAnsi="Times New Roman"/>
          <w:sz w:val="24"/>
          <w:szCs w:val="24"/>
          <w:lang w:val="uk-UA" w:eastAsia="ru-RU"/>
        </w:rPr>
        <w:t xml:space="preserve"> статусом </w:t>
      </w:r>
      <w:r w:rsidRPr="00A72E1B">
        <w:rPr>
          <w:rFonts w:ascii="Times New Roman" w:hAnsi="Times New Roman"/>
          <w:sz w:val="24"/>
          <w:szCs w:val="24"/>
          <w:lang w:val="uk-UA" w:eastAsia="ru-RU"/>
        </w:rPr>
        <w:t>та</w:t>
      </w:r>
      <w:r w:rsidR="00424276" w:rsidRPr="00A72E1B">
        <w:rPr>
          <w:rFonts w:ascii="Times New Roman" w:hAnsi="Times New Roman"/>
          <w:sz w:val="24"/>
          <w:szCs w:val="24"/>
          <w:lang w:val="uk-UA" w:eastAsia="ru-RU"/>
        </w:rPr>
        <w:t xml:space="preserve"> необх</w:t>
      </w:r>
      <w:r w:rsidRPr="00A72E1B">
        <w:rPr>
          <w:rFonts w:ascii="Times New Roman" w:hAnsi="Times New Roman"/>
          <w:sz w:val="24"/>
          <w:szCs w:val="24"/>
          <w:lang w:val="uk-UA" w:eastAsia="ru-RU"/>
        </w:rPr>
        <w:t>і</w:t>
      </w:r>
      <w:r w:rsidR="00424276" w:rsidRPr="00A72E1B">
        <w:rPr>
          <w:rFonts w:ascii="Times New Roman" w:hAnsi="Times New Roman"/>
          <w:sz w:val="24"/>
          <w:szCs w:val="24"/>
          <w:lang w:val="uk-UA" w:eastAsia="ru-RU"/>
        </w:rPr>
        <w:t>д</w:t>
      </w:r>
      <w:r w:rsidRPr="00A72E1B">
        <w:rPr>
          <w:rFonts w:ascii="Times New Roman" w:hAnsi="Times New Roman"/>
          <w:sz w:val="24"/>
          <w:szCs w:val="24"/>
          <w:lang w:val="uk-UA" w:eastAsia="ru-RU"/>
        </w:rPr>
        <w:t>ни</w:t>
      </w:r>
      <w:r w:rsidR="00424276" w:rsidRPr="00A72E1B">
        <w:rPr>
          <w:rFonts w:ascii="Times New Roman" w:hAnsi="Times New Roman"/>
          <w:sz w:val="24"/>
          <w:szCs w:val="24"/>
          <w:lang w:val="uk-UA" w:eastAsia="ru-RU"/>
        </w:rPr>
        <w:t>ми ресурсами.</w:t>
      </w:r>
    </w:p>
    <w:p w14:paraId="49E5FDF7" w14:textId="77777777"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Якісно</w:t>
      </w:r>
      <w:r w:rsidR="00424276" w:rsidRPr="00A72E1B">
        <w:rPr>
          <w:rFonts w:ascii="Times New Roman" w:hAnsi="Times New Roman"/>
          <w:sz w:val="24"/>
          <w:szCs w:val="24"/>
          <w:lang w:val="uk-UA" w:eastAsia="ru-RU"/>
        </w:rPr>
        <w:t xml:space="preserve"> в</w:t>
      </w:r>
      <w:r w:rsidRPr="00A72E1B">
        <w:rPr>
          <w:rFonts w:ascii="Times New Roman" w:hAnsi="Times New Roman"/>
          <w:sz w:val="24"/>
          <w:szCs w:val="24"/>
          <w:lang w:val="uk-UA" w:eastAsia="ru-RU"/>
        </w:rPr>
        <w:t>иконує</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ро</w:t>
      </w:r>
      <w:r w:rsidR="00424276" w:rsidRPr="00A72E1B">
        <w:rPr>
          <w:rFonts w:ascii="Times New Roman" w:hAnsi="Times New Roman"/>
          <w:sz w:val="24"/>
          <w:szCs w:val="24"/>
          <w:lang w:val="uk-UA" w:eastAsia="ru-RU"/>
        </w:rPr>
        <w:t xml:space="preserve">боту </w:t>
      </w:r>
      <w:r w:rsidRPr="00A72E1B">
        <w:rPr>
          <w:rFonts w:ascii="Times New Roman" w:hAnsi="Times New Roman"/>
          <w:sz w:val="24"/>
          <w:szCs w:val="24"/>
          <w:lang w:val="uk-UA" w:eastAsia="ru-RU"/>
        </w:rPr>
        <w:t>та</w:t>
      </w:r>
      <w:r w:rsidR="00424276" w:rsidRPr="00A72E1B">
        <w:rPr>
          <w:rFonts w:ascii="Times New Roman" w:hAnsi="Times New Roman"/>
          <w:sz w:val="24"/>
          <w:szCs w:val="24"/>
          <w:lang w:val="uk-UA" w:eastAsia="ru-RU"/>
        </w:rPr>
        <w:t xml:space="preserve"> пост</w:t>
      </w:r>
      <w:r w:rsidRPr="00A72E1B">
        <w:rPr>
          <w:rFonts w:ascii="Times New Roman" w:hAnsi="Times New Roman"/>
          <w:sz w:val="24"/>
          <w:szCs w:val="24"/>
          <w:lang w:val="uk-UA" w:eastAsia="ru-RU"/>
        </w:rPr>
        <w:t>ій</w:t>
      </w:r>
      <w:r w:rsidR="00424276" w:rsidRPr="00A72E1B">
        <w:rPr>
          <w:rFonts w:ascii="Times New Roman" w:hAnsi="Times New Roman"/>
          <w:sz w:val="24"/>
          <w:szCs w:val="24"/>
          <w:lang w:val="uk-UA" w:eastAsia="ru-RU"/>
        </w:rPr>
        <w:t xml:space="preserve">но </w:t>
      </w:r>
      <w:r w:rsidRPr="00A72E1B">
        <w:rPr>
          <w:rFonts w:ascii="Times New Roman" w:hAnsi="Times New Roman"/>
          <w:sz w:val="24"/>
          <w:szCs w:val="24"/>
          <w:lang w:val="uk-UA" w:eastAsia="ru-RU"/>
        </w:rPr>
        <w:t>вдосконалюється</w:t>
      </w:r>
      <w:r w:rsidR="00424276" w:rsidRPr="00A72E1B">
        <w:rPr>
          <w:rFonts w:ascii="Times New Roman" w:hAnsi="Times New Roman"/>
          <w:sz w:val="24"/>
          <w:szCs w:val="24"/>
          <w:lang w:val="uk-UA" w:eastAsia="ru-RU"/>
        </w:rPr>
        <w:t>.</w:t>
      </w:r>
    </w:p>
    <w:p w14:paraId="174CD6E8" w14:textId="77777777"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Вибудовує</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е</w:t>
      </w:r>
      <w:r w:rsidR="00424276" w:rsidRPr="00A72E1B">
        <w:rPr>
          <w:rFonts w:ascii="Times New Roman" w:hAnsi="Times New Roman"/>
          <w:sz w:val="24"/>
          <w:szCs w:val="24"/>
          <w:lang w:val="uk-UA" w:eastAsia="ru-RU"/>
        </w:rPr>
        <w:t>фективн</w:t>
      </w:r>
      <w:r w:rsidRPr="00A72E1B">
        <w:rPr>
          <w:rFonts w:ascii="Times New Roman" w:hAnsi="Times New Roman"/>
          <w:sz w:val="24"/>
          <w:szCs w:val="24"/>
          <w:lang w:val="uk-UA" w:eastAsia="ru-RU"/>
        </w:rPr>
        <w:t>і</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відносини</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з</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зацікавленими</w:t>
      </w:r>
      <w:r w:rsidR="00424276" w:rsidRPr="00A72E1B">
        <w:rPr>
          <w:rFonts w:ascii="Times New Roman" w:hAnsi="Times New Roman"/>
          <w:sz w:val="24"/>
          <w:szCs w:val="24"/>
          <w:lang w:val="uk-UA" w:eastAsia="ru-RU"/>
        </w:rPr>
        <w:t xml:space="preserve"> сторонами.</w:t>
      </w:r>
    </w:p>
    <w:p w14:paraId="79DD4484" w14:textId="77777777"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Засновує</w:t>
      </w:r>
      <w:r w:rsidR="00424276" w:rsidRPr="00A72E1B">
        <w:rPr>
          <w:rFonts w:ascii="Times New Roman" w:hAnsi="Times New Roman"/>
          <w:sz w:val="24"/>
          <w:szCs w:val="24"/>
          <w:lang w:val="uk-UA" w:eastAsia="ru-RU"/>
        </w:rPr>
        <w:t xml:space="preserve"> р</w:t>
      </w:r>
      <w:r w:rsidRPr="00A72E1B">
        <w:rPr>
          <w:rFonts w:ascii="Times New Roman" w:hAnsi="Times New Roman"/>
          <w:sz w:val="24"/>
          <w:szCs w:val="24"/>
          <w:lang w:val="uk-UA" w:eastAsia="ru-RU"/>
        </w:rPr>
        <w:t>о</w:t>
      </w:r>
      <w:r w:rsidR="00424276" w:rsidRPr="00A72E1B">
        <w:rPr>
          <w:rFonts w:ascii="Times New Roman" w:hAnsi="Times New Roman"/>
          <w:sz w:val="24"/>
          <w:szCs w:val="24"/>
          <w:lang w:val="uk-UA" w:eastAsia="ru-RU"/>
        </w:rPr>
        <w:t>боту на ри</w:t>
      </w:r>
      <w:r w:rsidRPr="00A72E1B">
        <w:rPr>
          <w:rFonts w:ascii="Times New Roman" w:hAnsi="Times New Roman"/>
          <w:sz w:val="24"/>
          <w:szCs w:val="24"/>
          <w:lang w:val="uk-UA" w:eastAsia="ru-RU"/>
        </w:rPr>
        <w:t>зик</w:t>
      </w:r>
      <w:r w:rsidR="00424276" w:rsidRPr="00A72E1B">
        <w:rPr>
          <w:rFonts w:ascii="Times New Roman" w:hAnsi="Times New Roman"/>
          <w:sz w:val="24"/>
          <w:szCs w:val="24"/>
          <w:lang w:val="uk-UA" w:eastAsia="ru-RU"/>
        </w:rPr>
        <w:t>-ор</w:t>
      </w:r>
      <w:r w:rsidRPr="00A72E1B">
        <w:rPr>
          <w:rFonts w:ascii="Times New Roman" w:hAnsi="Times New Roman"/>
          <w:sz w:val="24"/>
          <w:szCs w:val="24"/>
          <w:lang w:val="uk-UA" w:eastAsia="ru-RU"/>
        </w:rPr>
        <w:t>ієнтовних засадах</w:t>
      </w:r>
      <w:r w:rsidR="00424276" w:rsidRPr="00A72E1B">
        <w:rPr>
          <w:rFonts w:ascii="Times New Roman" w:hAnsi="Times New Roman"/>
          <w:sz w:val="24"/>
          <w:szCs w:val="24"/>
          <w:lang w:val="uk-UA" w:eastAsia="ru-RU"/>
        </w:rPr>
        <w:t>.</w:t>
      </w:r>
    </w:p>
    <w:p w14:paraId="389A6BAC" w14:textId="4FDCB12C" w:rsidR="00424276" w:rsidRPr="00A72E1B" w:rsidRDefault="00424276"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eastAsia="ru-RU"/>
        </w:rPr>
      </w:pPr>
      <w:r w:rsidRPr="00A72E1B">
        <w:rPr>
          <w:rFonts w:ascii="Times New Roman" w:hAnsi="Times New Roman"/>
          <w:sz w:val="24"/>
          <w:szCs w:val="24"/>
          <w:lang w:val="uk-UA" w:eastAsia="ru-RU"/>
        </w:rPr>
        <w:t>П</w:t>
      </w:r>
      <w:r w:rsidR="00283B8B" w:rsidRPr="00A72E1B">
        <w:rPr>
          <w:rFonts w:ascii="Times New Roman" w:hAnsi="Times New Roman"/>
          <w:sz w:val="24"/>
          <w:szCs w:val="24"/>
          <w:lang w:val="uk-UA" w:eastAsia="ru-RU"/>
        </w:rPr>
        <w:t>роникливий</w:t>
      </w:r>
      <w:r w:rsidRPr="00A72E1B">
        <w:rPr>
          <w:rFonts w:ascii="Times New Roman" w:hAnsi="Times New Roman"/>
          <w:sz w:val="24"/>
          <w:szCs w:val="24"/>
          <w:lang w:val="uk-UA" w:eastAsia="ru-RU"/>
        </w:rPr>
        <w:t>, р</w:t>
      </w:r>
      <w:r w:rsidR="00283B8B" w:rsidRPr="00A72E1B">
        <w:rPr>
          <w:rFonts w:ascii="Times New Roman" w:hAnsi="Times New Roman"/>
          <w:sz w:val="24"/>
          <w:szCs w:val="24"/>
          <w:lang w:val="uk-UA" w:eastAsia="ru-RU"/>
        </w:rPr>
        <w:t>озглядає питання</w:t>
      </w:r>
      <w:r w:rsidRPr="00A72E1B">
        <w:rPr>
          <w:rFonts w:ascii="Times New Roman" w:hAnsi="Times New Roman"/>
          <w:sz w:val="24"/>
          <w:szCs w:val="24"/>
          <w:lang w:val="uk-UA" w:eastAsia="ru-RU"/>
        </w:rPr>
        <w:t xml:space="preserve"> </w:t>
      </w:r>
      <w:r w:rsidR="00283B8B" w:rsidRPr="00A72E1B">
        <w:rPr>
          <w:rFonts w:ascii="Times New Roman" w:hAnsi="Times New Roman"/>
          <w:sz w:val="24"/>
          <w:szCs w:val="24"/>
          <w:lang w:val="uk-UA" w:eastAsia="ru-RU"/>
        </w:rPr>
        <w:t>у</w:t>
      </w:r>
      <w:r w:rsidRPr="00A72E1B">
        <w:rPr>
          <w:rFonts w:ascii="Times New Roman" w:hAnsi="Times New Roman"/>
          <w:sz w:val="24"/>
          <w:szCs w:val="24"/>
          <w:lang w:val="uk-UA" w:eastAsia="ru-RU"/>
        </w:rPr>
        <w:t xml:space="preserve"> перспектив</w:t>
      </w:r>
      <w:r w:rsidR="00283B8B" w:rsidRPr="00A72E1B">
        <w:rPr>
          <w:rFonts w:ascii="Times New Roman" w:hAnsi="Times New Roman"/>
          <w:sz w:val="24"/>
          <w:szCs w:val="24"/>
          <w:lang w:val="uk-UA" w:eastAsia="ru-RU"/>
        </w:rPr>
        <w:t>і</w:t>
      </w:r>
      <w:r w:rsidRPr="00A72E1B">
        <w:rPr>
          <w:rFonts w:ascii="Times New Roman" w:hAnsi="Times New Roman"/>
          <w:sz w:val="24"/>
          <w:szCs w:val="24"/>
          <w:lang w:val="uk-UA" w:eastAsia="ru-RU"/>
        </w:rPr>
        <w:t xml:space="preserve"> </w:t>
      </w:r>
      <w:r w:rsidR="00283B8B" w:rsidRPr="00A72E1B">
        <w:rPr>
          <w:rFonts w:ascii="Times New Roman" w:hAnsi="Times New Roman"/>
          <w:sz w:val="24"/>
          <w:szCs w:val="24"/>
          <w:lang w:val="uk-UA" w:eastAsia="ru-RU"/>
        </w:rPr>
        <w:t>та</w:t>
      </w:r>
      <w:r w:rsidRPr="00A72E1B">
        <w:rPr>
          <w:rFonts w:ascii="Times New Roman" w:hAnsi="Times New Roman"/>
          <w:sz w:val="24"/>
          <w:szCs w:val="24"/>
          <w:lang w:val="uk-UA" w:eastAsia="ru-RU"/>
        </w:rPr>
        <w:t xml:space="preserve"> </w:t>
      </w:r>
      <w:r w:rsidR="00C97E1A" w:rsidRPr="00A72E1B">
        <w:rPr>
          <w:rFonts w:ascii="Times New Roman" w:hAnsi="Times New Roman"/>
          <w:sz w:val="24"/>
          <w:szCs w:val="24"/>
          <w:lang w:val="uk-UA" w:eastAsia="ru-RU"/>
        </w:rPr>
        <w:t>спрямований у майбутнє</w:t>
      </w:r>
      <w:r w:rsidRPr="00A72E1B">
        <w:rPr>
          <w:rFonts w:ascii="Times New Roman" w:hAnsi="Times New Roman"/>
          <w:sz w:val="24"/>
          <w:szCs w:val="24"/>
          <w:lang w:val="uk-UA" w:eastAsia="ru-RU"/>
        </w:rPr>
        <w:t>.</w:t>
      </w:r>
    </w:p>
    <w:p w14:paraId="172178BC" w14:textId="477BEDB3" w:rsidR="00424276" w:rsidRPr="00A72E1B" w:rsidRDefault="00283B8B" w:rsidP="00AE6371">
      <w:pPr>
        <w:numPr>
          <w:ilvl w:val="0"/>
          <w:numId w:val="23"/>
        </w:numPr>
        <w:shd w:val="clear" w:color="auto" w:fill="FFFFFF"/>
        <w:tabs>
          <w:tab w:val="left" w:pos="851"/>
        </w:tabs>
        <w:spacing w:after="0" w:line="240" w:lineRule="auto"/>
        <w:ind w:left="0" w:firstLine="709"/>
        <w:rPr>
          <w:rFonts w:ascii="Times New Roman" w:hAnsi="Times New Roman"/>
          <w:sz w:val="24"/>
          <w:szCs w:val="24"/>
          <w:lang w:val="uk-UA"/>
        </w:rPr>
      </w:pPr>
      <w:r w:rsidRPr="00A72E1B">
        <w:rPr>
          <w:rFonts w:ascii="Times New Roman" w:hAnsi="Times New Roman"/>
          <w:sz w:val="24"/>
          <w:szCs w:val="24"/>
          <w:lang w:val="uk-UA" w:eastAsia="ru-RU"/>
        </w:rPr>
        <w:t>Відповідає</w:t>
      </w:r>
      <w:r w:rsidR="00424276" w:rsidRPr="00A72E1B">
        <w:rPr>
          <w:rFonts w:ascii="Times New Roman" w:hAnsi="Times New Roman"/>
          <w:sz w:val="24"/>
          <w:szCs w:val="24"/>
          <w:lang w:val="uk-UA" w:eastAsia="ru-RU"/>
        </w:rPr>
        <w:t xml:space="preserve"> </w:t>
      </w:r>
      <w:r w:rsidRPr="00A72E1B">
        <w:rPr>
          <w:rFonts w:ascii="Times New Roman" w:hAnsi="Times New Roman"/>
          <w:sz w:val="24"/>
          <w:szCs w:val="24"/>
          <w:lang w:val="uk-UA" w:eastAsia="ru-RU"/>
        </w:rPr>
        <w:t>розвитку</w:t>
      </w:r>
      <w:r w:rsidR="009D4BBF" w:rsidRPr="00A72E1B">
        <w:rPr>
          <w:rFonts w:ascii="Times New Roman" w:hAnsi="Times New Roman"/>
          <w:sz w:val="24"/>
          <w:szCs w:val="24"/>
          <w:lang w:val="uk-UA" w:eastAsia="ru-RU"/>
        </w:rPr>
        <w:t xml:space="preserve"> Розрахункового центру</w:t>
      </w:r>
      <w:r w:rsidR="00424276" w:rsidRPr="00A72E1B">
        <w:rPr>
          <w:rFonts w:ascii="Times New Roman" w:hAnsi="Times New Roman"/>
          <w:sz w:val="24"/>
          <w:szCs w:val="24"/>
          <w:lang w:val="uk-UA" w:eastAsia="ru-RU"/>
        </w:rPr>
        <w:t>.</w:t>
      </w:r>
    </w:p>
    <w:p w14:paraId="35DACAE9" w14:textId="2BC7704C" w:rsidR="00587BA0" w:rsidRPr="00A72E1B" w:rsidRDefault="00587BA0" w:rsidP="00587BA0">
      <w:pPr>
        <w:pStyle w:val="aa"/>
        <w:spacing w:before="60" w:after="0" w:line="240" w:lineRule="auto"/>
        <w:ind w:left="0" w:firstLine="709"/>
        <w:jc w:val="both"/>
        <w:rPr>
          <w:rFonts w:ascii="Times New Roman" w:hAnsi="Times New Roman"/>
          <w:bCs/>
          <w:sz w:val="24"/>
          <w:szCs w:val="24"/>
          <w:lang w:val="uk-UA"/>
        </w:rPr>
      </w:pPr>
      <w:r w:rsidRPr="00A72E1B">
        <w:rPr>
          <w:rFonts w:ascii="Times New Roman" w:hAnsi="Times New Roman"/>
          <w:b/>
          <w:bCs/>
          <w:sz w:val="24"/>
          <w:szCs w:val="24"/>
          <w:lang w:val="uk-UA"/>
        </w:rPr>
        <w:t xml:space="preserve">Система внутрішнього контролю - </w:t>
      </w:r>
      <w:r w:rsidRPr="00A72E1B">
        <w:rPr>
          <w:rFonts w:ascii="Times New Roman" w:hAnsi="Times New Roman"/>
          <w:bCs/>
          <w:sz w:val="24"/>
          <w:szCs w:val="24"/>
          <w:lang w:val="uk-UA"/>
        </w:rPr>
        <w:t xml:space="preserve">сукупність діяльності осіб, які забезпечують функціонування системи внутрішнього контролю та застосовуваних ними процедур, заходів з внутрішнього контролю, спрямованих на запобігання невиконанню Розрахунковим центром вимог законодавства про ринки капіталу та організовані товарні ринки, попередження прийняття </w:t>
      </w:r>
      <w:r w:rsidR="00E371AB" w:rsidRPr="00A72E1B">
        <w:rPr>
          <w:rFonts w:ascii="Times New Roman" w:hAnsi="Times New Roman"/>
          <w:bCs/>
          <w:sz w:val="24"/>
          <w:szCs w:val="24"/>
          <w:lang w:val="uk-UA"/>
        </w:rPr>
        <w:t xml:space="preserve">Розрахунковим центром </w:t>
      </w:r>
      <w:r w:rsidRPr="00A72E1B">
        <w:rPr>
          <w:rFonts w:ascii="Times New Roman" w:hAnsi="Times New Roman"/>
          <w:bCs/>
          <w:sz w:val="24"/>
          <w:szCs w:val="24"/>
          <w:lang w:val="uk-UA"/>
        </w:rPr>
        <w:t xml:space="preserve">ризиків, реалізація яких створює загрозу стабільності його функціонування, може спричинити завдання шкоди клієнтам Розрахункового центру або створення загрози інвестиціям та/або загрози цілісності ринків капіталу та організованих товарних ринків. Система внутрішнього контролю складається з підсистем </w:t>
      </w:r>
      <w:proofErr w:type="spellStart"/>
      <w:r w:rsidRPr="00A72E1B">
        <w:rPr>
          <w:rFonts w:ascii="Times New Roman" w:hAnsi="Times New Roman"/>
          <w:bCs/>
          <w:sz w:val="24"/>
          <w:szCs w:val="24"/>
          <w:lang w:val="uk-UA"/>
        </w:rPr>
        <w:t>комплаєнсу</w:t>
      </w:r>
      <w:proofErr w:type="spellEnd"/>
      <w:r w:rsidRPr="00A72E1B">
        <w:rPr>
          <w:rFonts w:ascii="Times New Roman" w:hAnsi="Times New Roman"/>
          <w:bCs/>
          <w:sz w:val="24"/>
          <w:szCs w:val="24"/>
          <w:lang w:val="uk-UA"/>
        </w:rPr>
        <w:t>, управління ризиками та внутрішнього аудиту;</w:t>
      </w:r>
    </w:p>
    <w:p w14:paraId="287AFE74" w14:textId="67BDCFF8" w:rsidR="00327004" w:rsidRPr="00A72E1B" w:rsidRDefault="00327004" w:rsidP="009A237B">
      <w:pPr>
        <w:pStyle w:val="aa"/>
        <w:spacing w:before="60" w:after="0" w:line="240" w:lineRule="auto"/>
        <w:ind w:left="0" w:firstLine="709"/>
        <w:jc w:val="both"/>
        <w:rPr>
          <w:rFonts w:ascii="Times New Roman" w:hAnsi="Times New Roman"/>
          <w:bCs/>
          <w:sz w:val="24"/>
          <w:szCs w:val="24"/>
          <w:lang w:val="uk-UA"/>
        </w:rPr>
      </w:pPr>
      <w:r w:rsidRPr="00A72E1B">
        <w:rPr>
          <w:rFonts w:ascii="Times New Roman" w:hAnsi="Times New Roman"/>
          <w:b/>
          <w:bCs/>
          <w:sz w:val="24"/>
          <w:szCs w:val="24"/>
          <w:lang w:val="uk-UA"/>
        </w:rPr>
        <w:t>Стандарти внутрішнього аудиту</w:t>
      </w:r>
      <w:r w:rsidRPr="00A72E1B">
        <w:rPr>
          <w:rFonts w:ascii="Times New Roman" w:hAnsi="Times New Roman"/>
          <w:bCs/>
          <w:sz w:val="24"/>
          <w:szCs w:val="24"/>
          <w:lang w:val="uk-UA"/>
        </w:rPr>
        <w:t xml:space="preserve"> </w:t>
      </w:r>
      <w:r w:rsidR="00017838" w:rsidRPr="00A72E1B">
        <w:rPr>
          <w:rFonts w:ascii="Times New Roman" w:hAnsi="Times New Roman"/>
          <w:sz w:val="24"/>
          <w:szCs w:val="24"/>
          <w:lang w:val="uk-UA"/>
        </w:rPr>
        <w:t>–</w:t>
      </w:r>
      <w:r w:rsidRPr="00A72E1B">
        <w:rPr>
          <w:rFonts w:ascii="Times New Roman" w:hAnsi="Times New Roman"/>
          <w:bCs/>
          <w:sz w:val="24"/>
          <w:szCs w:val="24"/>
          <w:lang w:val="uk-UA"/>
        </w:rPr>
        <w:t xml:space="preserve"> </w:t>
      </w:r>
      <w:r w:rsidR="0064153B" w:rsidRPr="00A72E1B">
        <w:rPr>
          <w:rFonts w:ascii="Times New Roman" w:hAnsi="Times New Roman"/>
          <w:bCs/>
          <w:sz w:val="24"/>
          <w:szCs w:val="24"/>
          <w:lang w:val="uk-UA"/>
        </w:rPr>
        <w:t>М</w:t>
      </w:r>
      <w:r w:rsidRPr="00A72E1B">
        <w:rPr>
          <w:rFonts w:ascii="Times New Roman" w:hAnsi="Times New Roman"/>
          <w:bCs/>
          <w:sz w:val="24"/>
          <w:szCs w:val="24"/>
          <w:lang w:val="uk-UA"/>
        </w:rPr>
        <w:t>іжнародні стандарти професійної практики внутрішнього аудиту, що прийняті Радою з Міжнародних Стандартів внутрішнього аудиту, схвалені Наглядовою Радою Професійної Практики та визначають загальні принципи (процедури), яких у своїй діяльності має дотримуватись внутрішн</w:t>
      </w:r>
      <w:r w:rsidR="005E43FE" w:rsidRPr="00A72E1B">
        <w:rPr>
          <w:rFonts w:ascii="Times New Roman" w:hAnsi="Times New Roman"/>
          <w:bCs/>
          <w:sz w:val="24"/>
          <w:szCs w:val="24"/>
          <w:lang w:val="uk-UA"/>
        </w:rPr>
        <w:t xml:space="preserve">ій </w:t>
      </w:r>
      <w:r w:rsidRPr="00A72E1B">
        <w:rPr>
          <w:rFonts w:ascii="Times New Roman" w:hAnsi="Times New Roman"/>
          <w:bCs/>
          <w:sz w:val="24"/>
          <w:szCs w:val="24"/>
          <w:lang w:val="uk-UA"/>
        </w:rPr>
        <w:t xml:space="preserve"> аудит</w:t>
      </w:r>
      <w:r w:rsidR="005E43FE" w:rsidRPr="00A72E1B">
        <w:rPr>
          <w:rFonts w:ascii="Times New Roman" w:hAnsi="Times New Roman"/>
          <w:bCs/>
          <w:sz w:val="24"/>
          <w:szCs w:val="24"/>
          <w:lang w:val="uk-UA"/>
        </w:rPr>
        <w:t>ор</w:t>
      </w:r>
      <w:r w:rsidRPr="00A72E1B">
        <w:rPr>
          <w:rFonts w:ascii="Times New Roman" w:hAnsi="Times New Roman"/>
          <w:bCs/>
          <w:sz w:val="24"/>
          <w:szCs w:val="24"/>
          <w:lang w:val="uk-UA"/>
        </w:rPr>
        <w:t xml:space="preserve"> під час виконання своїх функцій.</w:t>
      </w:r>
    </w:p>
    <w:p w14:paraId="384EEC8F" w14:textId="114F7267" w:rsidR="004429EE" w:rsidRPr="00A72E1B" w:rsidRDefault="004429EE" w:rsidP="009A237B">
      <w:pPr>
        <w:pStyle w:val="aa"/>
        <w:spacing w:before="60" w:after="0" w:line="240" w:lineRule="auto"/>
        <w:ind w:left="0" w:firstLine="709"/>
        <w:jc w:val="both"/>
        <w:rPr>
          <w:rFonts w:ascii="Times New Roman" w:hAnsi="Times New Roman"/>
          <w:bCs/>
          <w:sz w:val="24"/>
          <w:szCs w:val="24"/>
          <w:lang w:val="uk-UA"/>
        </w:rPr>
      </w:pPr>
      <w:r w:rsidRPr="00A72E1B">
        <w:rPr>
          <w:rFonts w:ascii="Times New Roman" w:hAnsi="Times New Roman"/>
          <w:bCs/>
          <w:sz w:val="24"/>
          <w:szCs w:val="24"/>
          <w:lang w:val="uk-UA"/>
        </w:rPr>
        <w:t>Інші терміни</w:t>
      </w:r>
      <w:r w:rsidRPr="00A72E1B">
        <w:rPr>
          <w:rFonts w:ascii="Times New Roman" w:hAnsi="Times New Roman"/>
          <w:sz w:val="24"/>
          <w:szCs w:val="24"/>
          <w:lang w:val="uk-UA" w:eastAsia="uk-UA"/>
        </w:rPr>
        <w:t xml:space="preserve">, що вживаються в цьому Положенні, застосовуються в значеннях, визначених </w:t>
      </w:r>
      <w:proofErr w:type="spellStart"/>
      <w:r w:rsidRPr="00A72E1B">
        <w:rPr>
          <w:rFonts w:ascii="Times New Roman" w:hAnsi="Times New Roman"/>
          <w:sz w:val="24"/>
          <w:szCs w:val="24"/>
          <w:lang w:val="uk-UA" w:eastAsia="uk-UA"/>
        </w:rPr>
        <w:t>законодав</w:t>
      </w:r>
      <w:r w:rsidR="00735454" w:rsidRPr="00A72E1B">
        <w:rPr>
          <w:rFonts w:ascii="Times New Roman" w:hAnsi="Times New Roman"/>
          <w:sz w:val="24"/>
          <w:szCs w:val="24"/>
          <w:lang w:val="uk-UA" w:eastAsia="uk-UA"/>
        </w:rPr>
        <w:t>свтом</w:t>
      </w:r>
      <w:proofErr w:type="spellEnd"/>
      <w:r w:rsidRPr="00A72E1B">
        <w:rPr>
          <w:rFonts w:ascii="Times New Roman" w:hAnsi="Times New Roman"/>
          <w:sz w:val="24"/>
          <w:szCs w:val="24"/>
          <w:lang w:val="uk-UA" w:eastAsia="uk-UA"/>
        </w:rPr>
        <w:t xml:space="preserve"> України</w:t>
      </w:r>
      <w:r w:rsidRPr="00A72E1B">
        <w:rPr>
          <w:rFonts w:ascii="Times New Roman" w:hAnsi="Times New Roman"/>
          <w:bCs/>
          <w:sz w:val="24"/>
          <w:szCs w:val="24"/>
          <w:lang w:val="uk-UA"/>
        </w:rPr>
        <w:t>.</w:t>
      </w:r>
    </w:p>
    <w:p w14:paraId="11807DF0" w14:textId="77777777" w:rsidR="00552216" w:rsidRPr="00A72E1B" w:rsidRDefault="00552216" w:rsidP="009A237B">
      <w:pPr>
        <w:pStyle w:val="aa"/>
        <w:spacing w:before="60" w:after="0" w:line="240" w:lineRule="auto"/>
        <w:ind w:left="0" w:firstLine="709"/>
        <w:jc w:val="both"/>
        <w:rPr>
          <w:rFonts w:ascii="Times New Roman" w:hAnsi="Times New Roman"/>
          <w:bCs/>
          <w:sz w:val="24"/>
          <w:szCs w:val="24"/>
          <w:lang w:val="uk-UA"/>
        </w:rPr>
      </w:pPr>
    </w:p>
    <w:p w14:paraId="3620359A" w14:textId="77777777" w:rsidR="00193C67" w:rsidRPr="00A72E1B" w:rsidRDefault="00193C67" w:rsidP="009A237B">
      <w:pPr>
        <w:pStyle w:val="aa"/>
        <w:spacing w:before="60" w:after="0" w:line="240" w:lineRule="auto"/>
        <w:ind w:left="0" w:firstLine="709"/>
        <w:jc w:val="both"/>
        <w:rPr>
          <w:rFonts w:ascii="Times New Roman" w:hAnsi="Times New Roman"/>
          <w:b/>
          <w:bCs/>
          <w:sz w:val="24"/>
          <w:szCs w:val="24"/>
          <w:lang w:val="uk-UA"/>
        </w:rPr>
      </w:pPr>
    </w:p>
    <w:p w14:paraId="5612F8B3" w14:textId="0691C9F8" w:rsidR="00193C67" w:rsidRDefault="00193C67" w:rsidP="009A237B">
      <w:pPr>
        <w:pStyle w:val="aa"/>
        <w:spacing w:before="60" w:after="0" w:line="240" w:lineRule="auto"/>
        <w:ind w:left="0" w:firstLine="709"/>
        <w:jc w:val="both"/>
        <w:rPr>
          <w:rFonts w:ascii="Times New Roman" w:hAnsi="Times New Roman"/>
          <w:b/>
          <w:bCs/>
          <w:sz w:val="24"/>
          <w:szCs w:val="24"/>
          <w:lang w:val="uk-UA"/>
        </w:rPr>
      </w:pPr>
    </w:p>
    <w:p w14:paraId="21FDF5AE" w14:textId="653998E5" w:rsidR="00EB4B8B" w:rsidRDefault="00EB4B8B" w:rsidP="009A237B">
      <w:pPr>
        <w:pStyle w:val="aa"/>
        <w:spacing w:before="60" w:after="0" w:line="240" w:lineRule="auto"/>
        <w:ind w:left="0" w:firstLine="709"/>
        <w:jc w:val="both"/>
        <w:rPr>
          <w:rFonts w:ascii="Times New Roman" w:hAnsi="Times New Roman"/>
          <w:b/>
          <w:bCs/>
          <w:sz w:val="24"/>
          <w:szCs w:val="24"/>
          <w:lang w:val="uk-UA"/>
        </w:rPr>
      </w:pPr>
    </w:p>
    <w:p w14:paraId="6DAB7DDA" w14:textId="77777777" w:rsidR="00EB4B8B" w:rsidRPr="00A72E1B" w:rsidRDefault="00EB4B8B" w:rsidP="009A237B">
      <w:pPr>
        <w:pStyle w:val="aa"/>
        <w:spacing w:before="60" w:after="0" w:line="240" w:lineRule="auto"/>
        <w:ind w:left="0" w:firstLine="709"/>
        <w:jc w:val="both"/>
        <w:rPr>
          <w:rFonts w:ascii="Times New Roman" w:hAnsi="Times New Roman"/>
          <w:b/>
          <w:bCs/>
          <w:sz w:val="24"/>
          <w:szCs w:val="24"/>
          <w:lang w:val="uk-UA"/>
        </w:rPr>
      </w:pPr>
    </w:p>
    <w:p w14:paraId="096C12D8" w14:textId="74F780BE" w:rsidR="00552216" w:rsidRPr="00A72E1B" w:rsidRDefault="00705539" w:rsidP="009A237B">
      <w:pPr>
        <w:pStyle w:val="aa"/>
        <w:spacing w:before="60" w:after="0" w:line="240" w:lineRule="auto"/>
        <w:ind w:left="0" w:firstLine="709"/>
        <w:jc w:val="both"/>
        <w:rPr>
          <w:rFonts w:ascii="Times New Roman" w:hAnsi="Times New Roman"/>
          <w:b/>
          <w:sz w:val="24"/>
          <w:szCs w:val="24"/>
          <w:lang w:val="uk-UA"/>
        </w:rPr>
      </w:pPr>
      <w:r w:rsidRPr="00A72E1B">
        <w:rPr>
          <w:rFonts w:ascii="Times New Roman" w:hAnsi="Times New Roman"/>
          <w:b/>
          <w:bCs/>
          <w:sz w:val="24"/>
          <w:szCs w:val="24"/>
          <w:lang w:val="uk-UA"/>
        </w:rPr>
        <w:lastRenderedPageBreak/>
        <w:t xml:space="preserve">2. </w:t>
      </w:r>
      <w:r w:rsidR="00881831" w:rsidRPr="00A72E1B">
        <w:rPr>
          <w:rFonts w:ascii="Times New Roman" w:hAnsi="Times New Roman"/>
          <w:b/>
          <w:sz w:val="24"/>
          <w:szCs w:val="24"/>
          <w:lang w:val="uk-UA"/>
        </w:rPr>
        <w:t xml:space="preserve">Цілі </w:t>
      </w:r>
      <w:r w:rsidR="00504F78" w:rsidRPr="00A72E1B">
        <w:rPr>
          <w:rFonts w:ascii="Times New Roman" w:hAnsi="Times New Roman"/>
          <w:b/>
          <w:sz w:val="24"/>
          <w:szCs w:val="24"/>
          <w:lang w:val="uk-UA"/>
        </w:rPr>
        <w:t>діяльності</w:t>
      </w:r>
      <w:r w:rsidR="00881831" w:rsidRPr="00A72E1B">
        <w:rPr>
          <w:rFonts w:ascii="Times New Roman" w:hAnsi="Times New Roman"/>
          <w:b/>
          <w:sz w:val="24"/>
          <w:szCs w:val="24"/>
          <w:lang w:val="uk-UA"/>
        </w:rPr>
        <w:t xml:space="preserve"> та функції</w:t>
      </w:r>
      <w:r w:rsidR="00504F78" w:rsidRPr="00A72E1B">
        <w:rPr>
          <w:rFonts w:ascii="Times New Roman" w:hAnsi="Times New Roman"/>
          <w:b/>
          <w:sz w:val="24"/>
          <w:szCs w:val="24"/>
          <w:lang w:val="uk-UA"/>
        </w:rPr>
        <w:t xml:space="preserve"> </w:t>
      </w:r>
      <w:r w:rsidR="00690CE6" w:rsidRPr="00A72E1B">
        <w:rPr>
          <w:rFonts w:ascii="Times New Roman" w:hAnsi="Times New Roman"/>
          <w:b/>
          <w:sz w:val="24"/>
          <w:szCs w:val="24"/>
          <w:lang w:val="uk-UA"/>
        </w:rPr>
        <w:t xml:space="preserve">внутрішнього аудиту </w:t>
      </w:r>
      <w:r w:rsidR="00E85BB4" w:rsidRPr="00A72E1B">
        <w:rPr>
          <w:rFonts w:ascii="Times New Roman" w:hAnsi="Times New Roman"/>
          <w:b/>
          <w:sz w:val="24"/>
          <w:szCs w:val="24"/>
          <w:lang w:val="uk-UA"/>
        </w:rPr>
        <w:t>Розрахунков</w:t>
      </w:r>
      <w:r w:rsidR="00E6033B" w:rsidRPr="00A72E1B">
        <w:rPr>
          <w:rFonts w:ascii="Times New Roman" w:hAnsi="Times New Roman"/>
          <w:b/>
          <w:sz w:val="24"/>
          <w:szCs w:val="24"/>
          <w:lang w:val="uk-UA"/>
        </w:rPr>
        <w:t>ого центру</w:t>
      </w:r>
      <w:r w:rsidR="00E85BB4" w:rsidRPr="00A72E1B">
        <w:rPr>
          <w:rFonts w:ascii="Times New Roman" w:hAnsi="Times New Roman"/>
          <w:sz w:val="24"/>
          <w:szCs w:val="24"/>
          <w:lang w:val="uk-UA"/>
        </w:rPr>
        <w:t xml:space="preserve"> </w:t>
      </w:r>
    </w:p>
    <w:p w14:paraId="6215D1DC" w14:textId="4758D520" w:rsidR="004429EE" w:rsidRPr="00A72E1B" w:rsidRDefault="0011172F" w:rsidP="009A237B">
      <w:pPr>
        <w:spacing w:after="150" w:line="240" w:lineRule="auto"/>
        <w:ind w:firstLine="709"/>
        <w:jc w:val="both"/>
        <w:rPr>
          <w:rFonts w:ascii="Times New Roman" w:hAnsi="Times New Roman"/>
          <w:sz w:val="24"/>
          <w:szCs w:val="24"/>
          <w:lang w:val="uk-UA" w:eastAsia="uk-UA"/>
        </w:rPr>
      </w:pPr>
      <w:r w:rsidRPr="00A72E1B">
        <w:rPr>
          <w:rFonts w:ascii="Times New Roman" w:hAnsi="Times New Roman"/>
          <w:sz w:val="24"/>
          <w:szCs w:val="24"/>
          <w:lang w:val="uk-UA"/>
        </w:rPr>
        <w:t xml:space="preserve">2.1. </w:t>
      </w:r>
      <w:r w:rsidR="00587BA0" w:rsidRPr="00A72E1B">
        <w:rPr>
          <w:rFonts w:ascii="Times New Roman" w:hAnsi="Times New Roman"/>
          <w:sz w:val="24"/>
          <w:szCs w:val="24"/>
          <w:lang w:val="uk-UA"/>
        </w:rPr>
        <w:t>В</w:t>
      </w:r>
      <w:r w:rsidR="00D7429C" w:rsidRPr="00A72E1B">
        <w:rPr>
          <w:rFonts w:ascii="Times New Roman" w:hAnsi="Times New Roman"/>
          <w:sz w:val="24"/>
          <w:szCs w:val="24"/>
          <w:lang w:val="uk-UA"/>
        </w:rPr>
        <w:t>нутрішн</w:t>
      </w:r>
      <w:r w:rsidR="00587BA0" w:rsidRPr="00A72E1B">
        <w:rPr>
          <w:rFonts w:ascii="Times New Roman" w:hAnsi="Times New Roman"/>
          <w:sz w:val="24"/>
          <w:szCs w:val="24"/>
          <w:lang w:val="uk-UA"/>
        </w:rPr>
        <w:t xml:space="preserve">ій </w:t>
      </w:r>
      <w:r w:rsidR="00D7429C" w:rsidRPr="00A72E1B">
        <w:rPr>
          <w:rFonts w:ascii="Times New Roman" w:hAnsi="Times New Roman"/>
          <w:sz w:val="24"/>
          <w:szCs w:val="24"/>
          <w:lang w:val="uk-UA"/>
        </w:rPr>
        <w:t xml:space="preserve"> аудит </w:t>
      </w:r>
      <w:r w:rsidR="00E85BB4" w:rsidRPr="00A72E1B">
        <w:rPr>
          <w:rFonts w:ascii="Times New Roman" w:hAnsi="Times New Roman"/>
          <w:sz w:val="24"/>
          <w:szCs w:val="24"/>
          <w:lang w:val="uk-UA"/>
        </w:rPr>
        <w:t>Розрахунков</w:t>
      </w:r>
      <w:r w:rsidR="009F20C3" w:rsidRPr="00A72E1B">
        <w:rPr>
          <w:rFonts w:ascii="Times New Roman" w:hAnsi="Times New Roman"/>
          <w:sz w:val="24"/>
          <w:szCs w:val="24"/>
          <w:lang w:val="uk-UA"/>
        </w:rPr>
        <w:t xml:space="preserve">ого </w:t>
      </w:r>
      <w:r w:rsidR="00E85BB4" w:rsidRPr="00A72E1B">
        <w:rPr>
          <w:rFonts w:ascii="Times New Roman" w:hAnsi="Times New Roman"/>
          <w:sz w:val="24"/>
          <w:szCs w:val="24"/>
          <w:lang w:val="uk-UA"/>
        </w:rPr>
        <w:t>центр</w:t>
      </w:r>
      <w:r w:rsidR="009F20C3" w:rsidRPr="00A72E1B">
        <w:rPr>
          <w:rFonts w:ascii="Times New Roman" w:hAnsi="Times New Roman"/>
          <w:sz w:val="24"/>
          <w:szCs w:val="24"/>
          <w:lang w:val="uk-UA"/>
        </w:rPr>
        <w:t>у</w:t>
      </w:r>
      <w:r w:rsidR="00587BA0" w:rsidRPr="00A72E1B">
        <w:rPr>
          <w:rFonts w:ascii="Times New Roman" w:hAnsi="Times New Roman"/>
          <w:sz w:val="24"/>
          <w:szCs w:val="24"/>
          <w:lang w:val="uk-UA"/>
        </w:rPr>
        <w:t xml:space="preserve"> функціонує </w:t>
      </w:r>
      <w:r w:rsidR="00D7429C" w:rsidRPr="00A72E1B">
        <w:rPr>
          <w:rFonts w:ascii="Times New Roman" w:hAnsi="Times New Roman"/>
          <w:sz w:val="24"/>
          <w:szCs w:val="24"/>
          <w:lang w:val="uk-UA"/>
        </w:rPr>
        <w:t xml:space="preserve">з метою </w:t>
      </w:r>
      <w:r w:rsidR="00504F78" w:rsidRPr="00A72E1B">
        <w:rPr>
          <w:rFonts w:ascii="Times New Roman" w:hAnsi="Times New Roman"/>
          <w:sz w:val="24"/>
          <w:szCs w:val="24"/>
          <w:lang w:val="uk-UA"/>
        </w:rPr>
        <w:t xml:space="preserve">надання впевненості та консультаційних послуг щодо </w:t>
      </w:r>
      <w:r w:rsidR="00D7429C" w:rsidRPr="00A72E1B">
        <w:rPr>
          <w:rFonts w:ascii="Times New Roman" w:hAnsi="Times New Roman"/>
          <w:sz w:val="24"/>
          <w:szCs w:val="24"/>
          <w:lang w:val="uk-UA"/>
        </w:rPr>
        <w:t xml:space="preserve">оцінки </w:t>
      </w:r>
      <w:r w:rsidR="00504F78" w:rsidRPr="00A72E1B">
        <w:rPr>
          <w:rFonts w:ascii="Times New Roman" w:hAnsi="Times New Roman"/>
          <w:sz w:val="24"/>
          <w:szCs w:val="24"/>
          <w:lang w:val="uk-UA"/>
        </w:rPr>
        <w:t xml:space="preserve">систем та процесів </w:t>
      </w:r>
      <w:r w:rsidR="00E85BB4" w:rsidRPr="00A72E1B">
        <w:rPr>
          <w:rFonts w:ascii="Times New Roman" w:hAnsi="Times New Roman"/>
          <w:sz w:val="24"/>
          <w:szCs w:val="24"/>
          <w:lang w:val="uk-UA"/>
        </w:rPr>
        <w:t>Розрахунков</w:t>
      </w:r>
      <w:r w:rsidR="009F20C3" w:rsidRPr="00A72E1B">
        <w:rPr>
          <w:rFonts w:ascii="Times New Roman" w:hAnsi="Times New Roman"/>
          <w:sz w:val="24"/>
          <w:szCs w:val="24"/>
          <w:lang w:val="uk-UA"/>
        </w:rPr>
        <w:t>ого</w:t>
      </w:r>
      <w:r w:rsidR="00E85BB4" w:rsidRPr="00A72E1B">
        <w:rPr>
          <w:rFonts w:ascii="Times New Roman" w:hAnsi="Times New Roman"/>
          <w:sz w:val="24"/>
          <w:szCs w:val="24"/>
          <w:lang w:val="uk-UA"/>
        </w:rPr>
        <w:t xml:space="preserve"> центр</w:t>
      </w:r>
      <w:r w:rsidR="009F20C3" w:rsidRPr="00A72E1B">
        <w:rPr>
          <w:rFonts w:ascii="Times New Roman" w:hAnsi="Times New Roman"/>
          <w:sz w:val="24"/>
          <w:szCs w:val="24"/>
          <w:lang w:val="uk-UA"/>
        </w:rPr>
        <w:t>у</w:t>
      </w:r>
      <w:r w:rsidR="008A46DB" w:rsidRPr="00A72E1B">
        <w:rPr>
          <w:rFonts w:ascii="Times New Roman" w:hAnsi="Times New Roman"/>
          <w:sz w:val="24"/>
          <w:szCs w:val="24"/>
          <w:lang w:val="uk-UA"/>
        </w:rPr>
        <w:t>.</w:t>
      </w:r>
      <w:r w:rsidR="009967AE" w:rsidRPr="00A72E1B">
        <w:rPr>
          <w:rFonts w:ascii="Times New Roman" w:hAnsi="Times New Roman"/>
          <w:sz w:val="24"/>
          <w:szCs w:val="24"/>
          <w:lang w:val="uk-UA"/>
        </w:rPr>
        <w:t xml:space="preserve"> </w:t>
      </w:r>
      <w:r w:rsidR="00587BA0" w:rsidRPr="00A72E1B">
        <w:rPr>
          <w:rFonts w:ascii="Times New Roman" w:hAnsi="Times New Roman"/>
          <w:sz w:val="24"/>
          <w:szCs w:val="24"/>
          <w:lang w:val="uk-UA"/>
        </w:rPr>
        <w:t>В</w:t>
      </w:r>
      <w:r w:rsidR="006302F0" w:rsidRPr="00A72E1B">
        <w:rPr>
          <w:rFonts w:ascii="Times New Roman" w:hAnsi="Times New Roman"/>
          <w:sz w:val="24"/>
          <w:szCs w:val="24"/>
          <w:lang w:val="uk-UA"/>
        </w:rPr>
        <w:t>нутрішн</w:t>
      </w:r>
      <w:r w:rsidR="00587BA0" w:rsidRPr="00A72E1B">
        <w:rPr>
          <w:rFonts w:ascii="Times New Roman" w:hAnsi="Times New Roman"/>
          <w:sz w:val="24"/>
          <w:szCs w:val="24"/>
          <w:lang w:val="uk-UA"/>
        </w:rPr>
        <w:t xml:space="preserve">ій </w:t>
      </w:r>
      <w:r w:rsidR="006302F0" w:rsidRPr="00A72E1B">
        <w:rPr>
          <w:rFonts w:ascii="Times New Roman" w:hAnsi="Times New Roman"/>
          <w:sz w:val="24"/>
          <w:szCs w:val="24"/>
          <w:lang w:val="uk-UA"/>
        </w:rPr>
        <w:t xml:space="preserve"> аудит</w:t>
      </w:r>
      <w:r w:rsidR="00587BA0" w:rsidRPr="00A72E1B">
        <w:rPr>
          <w:rFonts w:ascii="Times New Roman" w:hAnsi="Times New Roman"/>
          <w:sz w:val="24"/>
          <w:szCs w:val="24"/>
          <w:lang w:val="uk-UA"/>
        </w:rPr>
        <w:t xml:space="preserve">ор </w:t>
      </w:r>
      <w:r w:rsidR="009967AE" w:rsidRPr="00A72E1B">
        <w:rPr>
          <w:rFonts w:ascii="Times New Roman" w:hAnsi="Times New Roman"/>
          <w:sz w:val="24"/>
          <w:szCs w:val="24"/>
          <w:lang w:val="uk-UA"/>
        </w:rPr>
        <w:t xml:space="preserve"> базує свою діяльність на </w:t>
      </w:r>
      <w:r w:rsidR="003A2B87" w:rsidRPr="00A72E1B">
        <w:rPr>
          <w:rFonts w:ascii="Times New Roman" w:hAnsi="Times New Roman"/>
          <w:sz w:val="24"/>
          <w:szCs w:val="24"/>
          <w:lang w:val="uk-UA"/>
        </w:rPr>
        <w:t>С</w:t>
      </w:r>
      <w:r w:rsidR="009967AE" w:rsidRPr="00A72E1B">
        <w:rPr>
          <w:rFonts w:ascii="Times New Roman" w:hAnsi="Times New Roman"/>
          <w:sz w:val="24"/>
          <w:szCs w:val="24"/>
          <w:lang w:val="uk-UA"/>
        </w:rPr>
        <w:t xml:space="preserve">тандартах </w:t>
      </w:r>
      <w:r w:rsidR="003A2B87" w:rsidRPr="00A72E1B">
        <w:rPr>
          <w:rFonts w:ascii="Times New Roman" w:hAnsi="Times New Roman"/>
          <w:sz w:val="24"/>
          <w:szCs w:val="24"/>
          <w:lang w:val="uk-UA"/>
        </w:rPr>
        <w:t>внутрішнього аудиту</w:t>
      </w:r>
      <w:r w:rsidR="004429EE" w:rsidRPr="00A72E1B">
        <w:rPr>
          <w:rFonts w:ascii="Times New Roman" w:hAnsi="Times New Roman"/>
          <w:sz w:val="24"/>
          <w:szCs w:val="24"/>
          <w:lang w:val="uk-UA"/>
        </w:rPr>
        <w:t>,</w:t>
      </w:r>
      <w:r w:rsidR="009967AE" w:rsidRPr="00A72E1B">
        <w:rPr>
          <w:rFonts w:ascii="Times New Roman" w:hAnsi="Times New Roman"/>
          <w:sz w:val="24"/>
          <w:szCs w:val="24"/>
          <w:lang w:val="uk-UA"/>
        </w:rPr>
        <w:t xml:space="preserve"> Кодексі етики (Інституту внутрішніх аудиторів)</w:t>
      </w:r>
      <w:r w:rsidR="004429EE" w:rsidRPr="00A72E1B">
        <w:rPr>
          <w:rFonts w:ascii="Times New Roman" w:hAnsi="Times New Roman"/>
          <w:sz w:val="24"/>
          <w:szCs w:val="24"/>
          <w:lang w:val="uk-UA"/>
        </w:rPr>
        <w:t>, вимог</w:t>
      </w:r>
      <w:r w:rsidR="006302F0" w:rsidRPr="00A72E1B">
        <w:rPr>
          <w:rFonts w:ascii="Times New Roman" w:hAnsi="Times New Roman"/>
          <w:sz w:val="24"/>
          <w:szCs w:val="24"/>
          <w:lang w:val="uk-UA"/>
        </w:rPr>
        <w:t>ах</w:t>
      </w:r>
      <w:r w:rsidR="004429EE" w:rsidRPr="00A72E1B">
        <w:rPr>
          <w:rFonts w:ascii="Times New Roman" w:hAnsi="Times New Roman"/>
          <w:sz w:val="24"/>
          <w:szCs w:val="24"/>
          <w:lang w:val="uk-UA"/>
        </w:rPr>
        <w:t xml:space="preserve"> законодавства </w:t>
      </w:r>
      <w:r w:rsidR="004429EE" w:rsidRPr="00A72E1B">
        <w:rPr>
          <w:rFonts w:ascii="Times New Roman" w:hAnsi="Times New Roman"/>
          <w:sz w:val="24"/>
          <w:szCs w:val="24"/>
          <w:lang w:val="uk-UA" w:eastAsia="uk-UA"/>
        </w:rPr>
        <w:t>України, у тому числі нормативно-правових акт</w:t>
      </w:r>
      <w:r w:rsidR="006302F0" w:rsidRPr="00A72E1B">
        <w:rPr>
          <w:rFonts w:ascii="Times New Roman" w:hAnsi="Times New Roman"/>
          <w:sz w:val="24"/>
          <w:szCs w:val="24"/>
          <w:lang w:val="uk-UA" w:eastAsia="uk-UA"/>
        </w:rPr>
        <w:t>ах</w:t>
      </w:r>
      <w:r w:rsidR="004429EE" w:rsidRPr="00A72E1B">
        <w:rPr>
          <w:rFonts w:ascii="Times New Roman" w:hAnsi="Times New Roman"/>
          <w:sz w:val="24"/>
          <w:szCs w:val="24"/>
          <w:lang w:val="uk-UA" w:eastAsia="uk-UA"/>
        </w:rPr>
        <w:t xml:space="preserve"> </w:t>
      </w:r>
      <w:r w:rsidR="004552BF" w:rsidRPr="00A72E1B">
        <w:rPr>
          <w:rFonts w:ascii="Times New Roman" w:hAnsi="Times New Roman"/>
          <w:sz w:val="24"/>
          <w:szCs w:val="24"/>
          <w:lang w:val="uk-UA" w:eastAsia="uk-UA"/>
        </w:rPr>
        <w:t>НК</w:t>
      </w:r>
      <w:r w:rsidR="00BB45EC" w:rsidRPr="00A72E1B">
        <w:rPr>
          <w:rFonts w:ascii="Times New Roman" w:hAnsi="Times New Roman"/>
          <w:sz w:val="24"/>
          <w:szCs w:val="24"/>
          <w:lang w:val="uk-UA" w:eastAsia="uk-UA"/>
        </w:rPr>
        <w:t>Ц</w:t>
      </w:r>
      <w:r w:rsidR="004552BF" w:rsidRPr="00A72E1B">
        <w:rPr>
          <w:rFonts w:ascii="Times New Roman" w:hAnsi="Times New Roman"/>
          <w:sz w:val="24"/>
          <w:szCs w:val="24"/>
          <w:lang w:val="uk-UA" w:eastAsia="uk-UA"/>
        </w:rPr>
        <w:t>ПФР</w:t>
      </w:r>
      <w:r w:rsidR="00E371AB" w:rsidRPr="00A72E1B">
        <w:rPr>
          <w:rFonts w:ascii="Times New Roman" w:hAnsi="Times New Roman"/>
          <w:sz w:val="24"/>
          <w:szCs w:val="24"/>
          <w:lang w:val="uk-UA" w:eastAsia="uk-UA"/>
        </w:rPr>
        <w:t>,</w:t>
      </w:r>
      <w:r w:rsidR="00587BA0" w:rsidRPr="00A72E1B">
        <w:rPr>
          <w:rFonts w:ascii="Times New Roman" w:hAnsi="Times New Roman"/>
          <w:sz w:val="24"/>
          <w:szCs w:val="24"/>
          <w:lang w:val="uk-UA" w:eastAsia="uk-UA"/>
        </w:rPr>
        <w:t xml:space="preserve"> зокрема Стандартів КУ, </w:t>
      </w:r>
      <w:r w:rsidR="004429EE" w:rsidRPr="00A72E1B">
        <w:rPr>
          <w:rFonts w:ascii="Times New Roman" w:hAnsi="Times New Roman"/>
          <w:sz w:val="24"/>
          <w:szCs w:val="24"/>
          <w:lang w:val="uk-UA" w:eastAsia="uk-UA"/>
        </w:rPr>
        <w:t xml:space="preserve">цього Положення та інших внутрішніх </w:t>
      </w:r>
      <w:r w:rsidR="00B150AE" w:rsidRPr="00A72E1B">
        <w:rPr>
          <w:rFonts w:ascii="Times New Roman" w:hAnsi="Times New Roman"/>
          <w:sz w:val="24"/>
          <w:szCs w:val="24"/>
          <w:lang w:val="uk-UA" w:eastAsia="uk-UA"/>
        </w:rPr>
        <w:t>документів</w:t>
      </w:r>
      <w:r w:rsidR="004429EE" w:rsidRPr="00A72E1B">
        <w:rPr>
          <w:rFonts w:ascii="Times New Roman" w:hAnsi="Times New Roman"/>
          <w:sz w:val="24"/>
          <w:szCs w:val="24"/>
          <w:lang w:val="uk-UA" w:eastAsia="uk-UA"/>
        </w:rPr>
        <w:t xml:space="preserve"> </w:t>
      </w:r>
      <w:r w:rsidR="004552BF" w:rsidRPr="00A72E1B">
        <w:rPr>
          <w:rFonts w:ascii="Times New Roman" w:hAnsi="Times New Roman"/>
          <w:sz w:val="24"/>
          <w:szCs w:val="24"/>
          <w:lang w:val="uk-UA"/>
        </w:rPr>
        <w:t>Розрахункового центру</w:t>
      </w:r>
      <w:r w:rsidR="004429EE" w:rsidRPr="00A72E1B">
        <w:rPr>
          <w:rFonts w:ascii="Times New Roman" w:hAnsi="Times New Roman"/>
          <w:sz w:val="24"/>
          <w:szCs w:val="24"/>
          <w:lang w:val="uk-UA" w:eastAsia="uk-UA"/>
        </w:rPr>
        <w:t>.</w:t>
      </w:r>
    </w:p>
    <w:p w14:paraId="4703F28E" w14:textId="020A78C0" w:rsidR="009967AE" w:rsidRPr="00A72E1B" w:rsidRDefault="009967AE" w:rsidP="009A237B">
      <w:pPr>
        <w:pStyle w:val="aa"/>
        <w:spacing w:before="60"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Місією внутрішнього аудиту </w:t>
      </w:r>
      <w:r w:rsidR="00ED4513" w:rsidRPr="00A72E1B">
        <w:rPr>
          <w:rFonts w:ascii="Times New Roman" w:hAnsi="Times New Roman"/>
          <w:sz w:val="24"/>
          <w:szCs w:val="24"/>
          <w:lang w:val="uk-UA"/>
        </w:rPr>
        <w:t xml:space="preserve">є збільшення та збереження вартості </w:t>
      </w:r>
      <w:r w:rsidR="009F20C3" w:rsidRPr="00A72E1B">
        <w:rPr>
          <w:rFonts w:ascii="Times New Roman" w:hAnsi="Times New Roman"/>
          <w:sz w:val="24"/>
          <w:szCs w:val="24"/>
          <w:lang w:val="uk-UA"/>
        </w:rPr>
        <w:t>Розрахункового центру</w:t>
      </w:r>
      <w:r w:rsidR="009B6526" w:rsidRPr="00A72E1B">
        <w:rPr>
          <w:rFonts w:ascii="Times New Roman" w:hAnsi="Times New Roman"/>
          <w:sz w:val="24"/>
          <w:szCs w:val="24"/>
          <w:lang w:val="uk-UA"/>
        </w:rPr>
        <w:t>, надання</w:t>
      </w:r>
      <w:r w:rsidR="00C97E1A" w:rsidRPr="00A72E1B">
        <w:rPr>
          <w:rFonts w:ascii="Times New Roman" w:hAnsi="Times New Roman"/>
          <w:sz w:val="24"/>
          <w:szCs w:val="24"/>
          <w:lang w:val="uk-UA"/>
        </w:rPr>
        <w:t xml:space="preserve"> </w:t>
      </w:r>
      <w:r w:rsidR="00ED4513" w:rsidRPr="00A72E1B">
        <w:rPr>
          <w:rFonts w:ascii="Times New Roman" w:hAnsi="Times New Roman"/>
          <w:sz w:val="24"/>
          <w:szCs w:val="24"/>
          <w:lang w:val="uk-UA"/>
        </w:rPr>
        <w:t>ризик-орієнтовних та об‘єктивних аудиторських послуг, консультацій та компетентних висновків.</w:t>
      </w:r>
      <w:r w:rsidRPr="00A72E1B">
        <w:rPr>
          <w:rFonts w:ascii="Times New Roman" w:hAnsi="Times New Roman"/>
          <w:sz w:val="24"/>
          <w:szCs w:val="24"/>
          <w:lang w:val="uk-UA"/>
        </w:rPr>
        <w:t xml:space="preserve"> </w:t>
      </w:r>
      <w:r w:rsidR="00736AB9" w:rsidRPr="00A72E1B">
        <w:rPr>
          <w:rFonts w:ascii="Times New Roman" w:hAnsi="Times New Roman"/>
          <w:sz w:val="24"/>
          <w:szCs w:val="24"/>
          <w:lang w:val="uk-UA"/>
        </w:rPr>
        <w:t xml:space="preserve">Внутрішній аудит допомагає Розрахунковому центру досягти поставлених цілей за допомогою системного, упорядкованого підходу до оцінки і підвищення ефективності процесів управління ризиками, </w:t>
      </w:r>
      <w:proofErr w:type="spellStart"/>
      <w:r w:rsidR="00956690" w:rsidRPr="00A72E1B">
        <w:rPr>
          <w:rFonts w:ascii="Times New Roman" w:hAnsi="Times New Roman"/>
          <w:sz w:val="24"/>
          <w:szCs w:val="24"/>
          <w:lang w:val="uk-UA"/>
        </w:rPr>
        <w:t>комплаєнсу</w:t>
      </w:r>
      <w:proofErr w:type="spellEnd"/>
      <w:r w:rsidR="00956690" w:rsidRPr="00A72E1B">
        <w:rPr>
          <w:rFonts w:ascii="Times New Roman" w:hAnsi="Times New Roman"/>
          <w:sz w:val="24"/>
          <w:szCs w:val="24"/>
          <w:lang w:val="uk-UA"/>
        </w:rPr>
        <w:t xml:space="preserve"> </w:t>
      </w:r>
      <w:r w:rsidR="00736AB9" w:rsidRPr="00A72E1B">
        <w:rPr>
          <w:rFonts w:ascii="Times New Roman" w:hAnsi="Times New Roman"/>
          <w:sz w:val="24"/>
          <w:szCs w:val="24"/>
          <w:lang w:val="uk-UA"/>
        </w:rPr>
        <w:t>і корпоративного управління.</w:t>
      </w:r>
    </w:p>
    <w:p w14:paraId="7D7CFBB0" w14:textId="36EBB0D7" w:rsidR="00552216" w:rsidRPr="00A72E1B" w:rsidRDefault="00D87B19" w:rsidP="009A237B">
      <w:pPr>
        <w:pStyle w:val="aa"/>
        <w:spacing w:before="60"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2</w:t>
      </w:r>
      <w:r w:rsidR="00D5578B" w:rsidRPr="00A72E1B">
        <w:rPr>
          <w:rFonts w:ascii="Times New Roman" w:hAnsi="Times New Roman"/>
          <w:sz w:val="24"/>
          <w:szCs w:val="24"/>
          <w:lang w:val="uk-UA"/>
        </w:rPr>
        <w:t>.</w:t>
      </w:r>
      <w:r w:rsidR="00871845" w:rsidRPr="00A72E1B">
        <w:rPr>
          <w:rFonts w:ascii="Times New Roman" w:hAnsi="Times New Roman"/>
          <w:sz w:val="24"/>
          <w:szCs w:val="24"/>
          <w:lang w:val="uk-UA"/>
        </w:rPr>
        <w:t>2</w:t>
      </w:r>
      <w:r w:rsidR="00D5578B" w:rsidRPr="00A72E1B">
        <w:rPr>
          <w:rFonts w:ascii="Times New Roman" w:hAnsi="Times New Roman"/>
          <w:sz w:val="24"/>
          <w:szCs w:val="24"/>
          <w:lang w:val="uk-UA"/>
        </w:rPr>
        <w:t xml:space="preserve">. </w:t>
      </w:r>
      <w:r w:rsidR="00504F78" w:rsidRPr="00A72E1B">
        <w:rPr>
          <w:rFonts w:ascii="Times New Roman" w:hAnsi="Times New Roman"/>
          <w:sz w:val="24"/>
          <w:szCs w:val="24"/>
          <w:lang w:val="uk-UA"/>
        </w:rPr>
        <w:t xml:space="preserve">Метою </w:t>
      </w:r>
      <w:r w:rsidR="00587BA0" w:rsidRPr="00A72E1B">
        <w:rPr>
          <w:rFonts w:ascii="Times New Roman" w:hAnsi="Times New Roman"/>
          <w:sz w:val="24"/>
          <w:szCs w:val="24"/>
          <w:lang w:val="uk-UA"/>
        </w:rPr>
        <w:t xml:space="preserve"> діяльності</w:t>
      </w:r>
      <w:r w:rsidR="00D5578B" w:rsidRPr="00A72E1B">
        <w:rPr>
          <w:rFonts w:ascii="Times New Roman" w:hAnsi="Times New Roman"/>
          <w:sz w:val="24"/>
          <w:szCs w:val="24"/>
          <w:lang w:val="uk-UA"/>
        </w:rPr>
        <w:t xml:space="preserve"> внутрішнього аудиту </w:t>
      </w:r>
      <w:r w:rsidR="009F20C3" w:rsidRPr="00A72E1B">
        <w:rPr>
          <w:rFonts w:ascii="Times New Roman" w:hAnsi="Times New Roman"/>
          <w:sz w:val="24"/>
          <w:szCs w:val="24"/>
          <w:lang w:val="uk-UA"/>
        </w:rPr>
        <w:t>Розрахункового центру</w:t>
      </w:r>
      <w:r w:rsidR="00D5578B" w:rsidRPr="00A72E1B">
        <w:rPr>
          <w:rFonts w:ascii="Times New Roman" w:hAnsi="Times New Roman"/>
          <w:sz w:val="24"/>
          <w:szCs w:val="24"/>
          <w:lang w:val="uk-UA"/>
        </w:rPr>
        <w:t xml:space="preserve"> </w:t>
      </w:r>
      <w:r w:rsidR="00504F78" w:rsidRPr="00A72E1B">
        <w:rPr>
          <w:rFonts w:ascii="Times New Roman" w:hAnsi="Times New Roman"/>
          <w:sz w:val="24"/>
          <w:szCs w:val="24"/>
          <w:lang w:val="uk-UA"/>
        </w:rPr>
        <w:t xml:space="preserve">є виконання </w:t>
      </w:r>
      <w:r w:rsidR="00D5578B" w:rsidRPr="00A72E1B">
        <w:rPr>
          <w:rFonts w:ascii="Times New Roman" w:hAnsi="Times New Roman"/>
          <w:sz w:val="24"/>
          <w:szCs w:val="24"/>
          <w:lang w:val="uk-UA"/>
        </w:rPr>
        <w:t>так</w:t>
      </w:r>
      <w:r w:rsidR="00504F78" w:rsidRPr="00A72E1B">
        <w:rPr>
          <w:rFonts w:ascii="Times New Roman" w:hAnsi="Times New Roman"/>
          <w:sz w:val="24"/>
          <w:szCs w:val="24"/>
          <w:lang w:val="uk-UA"/>
        </w:rPr>
        <w:t>их</w:t>
      </w:r>
      <w:r w:rsidR="00D5578B" w:rsidRPr="00A72E1B">
        <w:rPr>
          <w:rFonts w:ascii="Times New Roman" w:hAnsi="Times New Roman"/>
          <w:sz w:val="24"/>
          <w:szCs w:val="24"/>
          <w:lang w:val="uk-UA"/>
        </w:rPr>
        <w:t xml:space="preserve"> завдан</w:t>
      </w:r>
      <w:r w:rsidR="00504F78" w:rsidRPr="00A72E1B">
        <w:rPr>
          <w:rFonts w:ascii="Times New Roman" w:hAnsi="Times New Roman"/>
          <w:sz w:val="24"/>
          <w:szCs w:val="24"/>
          <w:lang w:val="uk-UA"/>
        </w:rPr>
        <w:t>ь</w:t>
      </w:r>
      <w:r w:rsidR="00D5578B" w:rsidRPr="00A72E1B">
        <w:rPr>
          <w:rFonts w:ascii="Times New Roman" w:hAnsi="Times New Roman"/>
          <w:sz w:val="24"/>
          <w:szCs w:val="24"/>
          <w:lang w:val="uk-UA"/>
        </w:rPr>
        <w:t>:</w:t>
      </w:r>
    </w:p>
    <w:p w14:paraId="3ED0816E" w14:textId="0AEBF117" w:rsidR="00552216" w:rsidRPr="00A72E1B" w:rsidRDefault="00D5578B" w:rsidP="009A237B">
      <w:pPr>
        <w:pStyle w:val="af2"/>
        <w:numPr>
          <w:ilvl w:val="0"/>
          <w:numId w:val="11"/>
        </w:numPr>
        <w:tabs>
          <w:tab w:val="left" w:pos="851"/>
        </w:tabs>
        <w:autoSpaceDE/>
        <w:autoSpaceDN/>
        <w:ind w:left="0" w:firstLine="709"/>
        <w:rPr>
          <w:lang w:val="uk-UA"/>
        </w:rPr>
      </w:pPr>
      <w:r w:rsidRPr="00A72E1B">
        <w:rPr>
          <w:lang w:val="uk-UA"/>
        </w:rPr>
        <w:t xml:space="preserve">сприяння </w:t>
      </w:r>
      <w:r w:rsidR="00542066" w:rsidRPr="00A72E1B">
        <w:rPr>
          <w:lang w:val="uk-UA"/>
        </w:rPr>
        <w:t>підвищенню ефективності</w:t>
      </w:r>
      <w:r w:rsidRPr="00A72E1B">
        <w:rPr>
          <w:lang w:val="uk-UA"/>
        </w:rPr>
        <w:t xml:space="preserve"> системи внутрішнього контролю</w:t>
      </w:r>
      <w:r w:rsidR="00542066" w:rsidRPr="00A72E1B">
        <w:rPr>
          <w:lang w:val="uk-UA"/>
        </w:rPr>
        <w:t xml:space="preserve"> та корпоративного управління, контролю достовірності фінансової та управлінської звітності</w:t>
      </w:r>
      <w:r w:rsidR="00552216" w:rsidRPr="00A72E1B">
        <w:rPr>
          <w:lang w:val="uk-UA"/>
        </w:rPr>
        <w:t xml:space="preserve"> </w:t>
      </w:r>
      <w:r w:rsidR="00E85BB4" w:rsidRPr="00A72E1B">
        <w:rPr>
          <w:lang w:val="uk-UA"/>
        </w:rPr>
        <w:t>Розрахунков</w:t>
      </w:r>
      <w:r w:rsidR="009F20C3" w:rsidRPr="00A72E1B">
        <w:rPr>
          <w:lang w:val="uk-UA"/>
        </w:rPr>
        <w:t>ого</w:t>
      </w:r>
      <w:r w:rsidR="00E85BB4" w:rsidRPr="00A72E1B">
        <w:rPr>
          <w:lang w:val="uk-UA"/>
        </w:rPr>
        <w:t xml:space="preserve"> центр</w:t>
      </w:r>
      <w:r w:rsidR="009F20C3" w:rsidRPr="00A72E1B">
        <w:rPr>
          <w:lang w:val="uk-UA"/>
        </w:rPr>
        <w:t>у</w:t>
      </w:r>
      <w:r w:rsidR="00552216" w:rsidRPr="00A72E1B">
        <w:rPr>
          <w:lang w:val="uk-UA"/>
        </w:rPr>
        <w:t>;</w:t>
      </w:r>
    </w:p>
    <w:p w14:paraId="6002216A" w14:textId="0F17DACE" w:rsidR="00552216" w:rsidRPr="00A72E1B" w:rsidRDefault="00D5578B" w:rsidP="009A237B">
      <w:pPr>
        <w:pStyle w:val="af2"/>
        <w:numPr>
          <w:ilvl w:val="0"/>
          <w:numId w:val="11"/>
        </w:numPr>
        <w:tabs>
          <w:tab w:val="left" w:pos="851"/>
        </w:tabs>
        <w:autoSpaceDE/>
        <w:autoSpaceDN/>
        <w:ind w:left="0" w:firstLine="709"/>
        <w:rPr>
          <w:lang w:val="uk-UA"/>
        </w:rPr>
      </w:pPr>
      <w:r w:rsidRPr="00A72E1B">
        <w:rPr>
          <w:lang w:val="uk-UA"/>
        </w:rPr>
        <w:t>здійснення неупередженої та об</w:t>
      </w:r>
      <w:r w:rsidR="00A11ABE" w:rsidRPr="00A72E1B">
        <w:rPr>
          <w:lang w:val="uk-UA"/>
        </w:rPr>
        <w:t>’</w:t>
      </w:r>
      <w:r w:rsidRPr="00A72E1B">
        <w:rPr>
          <w:lang w:val="uk-UA"/>
        </w:rPr>
        <w:t xml:space="preserve">єктивної оцінки фінансової, операційної, інших систем і процедур контролю в </w:t>
      </w:r>
      <w:r w:rsidR="00E85BB4" w:rsidRPr="00A72E1B">
        <w:rPr>
          <w:lang w:val="uk-UA"/>
        </w:rPr>
        <w:t>Розрахунков</w:t>
      </w:r>
      <w:r w:rsidR="009F20C3" w:rsidRPr="00A72E1B">
        <w:rPr>
          <w:lang w:val="uk-UA"/>
        </w:rPr>
        <w:t>ому</w:t>
      </w:r>
      <w:r w:rsidR="00E85BB4" w:rsidRPr="00A72E1B">
        <w:rPr>
          <w:lang w:val="uk-UA"/>
        </w:rPr>
        <w:t xml:space="preserve"> центр</w:t>
      </w:r>
      <w:r w:rsidR="00940F5C" w:rsidRPr="00A72E1B">
        <w:rPr>
          <w:lang w:val="uk-UA"/>
        </w:rPr>
        <w:t>і,</w:t>
      </w:r>
      <w:r w:rsidRPr="00A72E1B">
        <w:rPr>
          <w:lang w:val="uk-UA"/>
        </w:rPr>
        <w:t xml:space="preserve"> оцінка та аналіз виконання посадовими особами і персоналом </w:t>
      </w:r>
      <w:r w:rsidR="00E85BB4" w:rsidRPr="00A72E1B">
        <w:rPr>
          <w:lang w:val="uk-UA"/>
        </w:rPr>
        <w:t>Розрахунков</w:t>
      </w:r>
      <w:r w:rsidR="00940F5C" w:rsidRPr="00A72E1B">
        <w:rPr>
          <w:lang w:val="uk-UA"/>
        </w:rPr>
        <w:t xml:space="preserve">ого </w:t>
      </w:r>
      <w:r w:rsidR="00E85BB4" w:rsidRPr="00A72E1B">
        <w:rPr>
          <w:lang w:val="uk-UA"/>
        </w:rPr>
        <w:t>центр</w:t>
      </w:r>
      <w:r w:rsidR="00940F5C" w:rsidRPr="00A72E1B">
        <w:rPr>
          <w:lang w:val="uk-UA"/>
        </w:rPr>
        <w:t>у</w:t>
      </w:r>
      <w:r w:rsidRPr="00A72E1B">
        <w:rPr>
          <w:lang w:val="uk-UA"/>
        </w:rPr>
        <w:t xml:space="preserve"> Статуту</w:t>
      </w:r>
      <w:r w:rsidR="004429EE" w:rsidRPr="00A72E1B">
        <w:rPr>
          <w:lang w:val="uk-UA"/>
        </w:rPr>
        <w:t>,</w:t>
      </w:r>
      <w:r w:rsidRPr="00A72E1B">
        <w:rPr>
          <w:lang w:val="uk-UA"/>
        </w:rPr>
        <w:t xml:space="preserve"> внутрішніх </w:t>
      </w:r>
      <w:r w:rsidR="007D4A3E" w:rsidRPr="00A72E1B">
        <w:rPr>
          <w:lang w:val="uk-UA"/>
        </w:rPr>
        <w:t xml:space="preserve">документів </w:t>
      </w:r>
      <w:r w:rsidR="00E85BB4" w:rsidRPr="00A72E1B">
        <w:rPr>
          <w:lang w:val="uk-UA"/>
        </w:rPr>
        <w:t>Розрахунков</w:t>
      </w:r>
      <w:r w:rsidR="00940F5C" w:rsidRPr="00A72E1B">
        <w:rPr>
          <w:lang w:val="uk-UA"/>
        </w:rPr>
        <w:t xml:space="preserve">ого </w:t>
      </w:r>
      <w:r w:rsidR="00E85BB4" w:rsidRPr="00A72E1B">
        <w:rPr>
          <w:lang w:val="uk-UA"/>
        </w:rPr>
        <w:t>центр</w:t>
      </w:r>
      <w:r w:rsidR="00940F5C" w:rsidRPr="00A72E1B">
        <w:rPr>
          <w:lang w:val="uk-UA"/>
        </w:rPr>
        <w:t>у</w:t>
      </w:r>
      <w:r w:rsidRPr="00A72E1B">
        <w:rPr>
          <w:lang w:val="uk-UA"/>
        </w:rPr>
        <w:t xml:space="preserve"> щодо проведення операцій в обсягах </w:t>
      </w:r>
      <w:r w:rsidR="00647DE8" w:rsidRPr="00A72E1B">
        <w:rPr>
          <w:lang w:val="uk-UA" w:eastAsia="uk-UA"/>
        </w:rPr>
        <w:t>отриманих</w:t>
      </w:r>
      <w:r w:rsidR="00543644" w:rsidRPr="00A72E1B">
        <w:rPr>
          <w:lang w:val="uk-UA"/>
        </w:rPr>
        <w:t xml:space="preserve"> </w:t>
      </w:r>
      <w:r w:rsidRPr="00A72E1B">
        <w:rPr>
          <w:lang w:val="uk-UA"/>
        </w:rPr>
        <w:t>ліцензі</w:t>
      </w:r>
      <w:r w:rsidR="00067534" w:rsidRPr="00A72E1B">
        <w:rPr>
          <w:lang w:val="uk-UA"/>
        </w:rPr>
        <w:t>й</w:t>
      </w:r>
      <w:r w:rsidR="00E6033B" w:rsidRPr="00A72E1B">
        <w:rPr>
          <w:lang w:val="uk-UA"/>
        </w:rPr>
        <w:t>;</w:t>
      </w:r>
    </w:p>
    <w:p w14:paraId="4CC8D226" w14:textId="77777777" w:rsidR="006B2937" w:rsidRPr="00A72E1B" w:rsidRDefault="00D5578B" w:rsidP="009A237B">
      <w:pPr>
        <w:pStyle w:val="af2"/>
        <w:numPr>
          <w:ilvl w:val="0"/>
          <w:numId w:val="11"/>
        </w:numPr>
        <w:tabs>
          <w:tab w:val="left" w:pos="851"/>
        </w:tabs>
        <w:autoSpaceDE/>
        <w:autoSpaceDN/>
        <w:ind w:left="0" w:firstLine="709"/>
        <w:rPr>
          <w:lang w:val="uk-UA"/>
        </w:rPr>
      </w:pPr>
      <w:r w:rsidRPr="00A72E1B">
        <w:rPr>
          <w:lang w:val="uk-UA"/>
        </w:rPr>
        <w:t>своєчасн</w:t>
      </w:r>
      <w:r w:rsidR="0002499C" w:rsidRPr="00A72E1B">
        <w:rPr>
          <w:lang w:val="uk-UA"/>
        </w:rPr>
        <w:t>е</w:t>
      </w:r>
      <w:r w:rsidRPr="00A72E1B">
        <w:rPr>
          <w:lang w:val="uk-UA"/>
        </w:rPr>
        <w:t xml:space="preserve"> виявлення порушень та недоліків в діяльності структурних підрозділів, опрацювання оптимальних рішень щодо ліквідації</w:t>
      </w:r>
      <w:r w:rsidR="0002499C" w:rsidRPr="00A72E1B">
        <w:rPr>
          <w:lang w:val="uk-UA"/>
        </w:rPr>
        <w:t xml:space="preserve"> таких порушень та недоліків</w:t>
      </w:r>
      <w:r w:rsidRPr="00A72E1B">
        <w:rPr>
          <w:lang w:val="uk-UA"/>
        </w:rPr>
        <w:t xml:space="preserve"> та усунення причин </w:t>
      </w:r>
      <w:r w:rsidR="0002499C" w:rsidRPr="00A72E1B">
        <w:rPr>
          <w:lang w:val="uk-UA"/>
        </w:rPr>
        <w:t xml:space="preserve">їх </w:t>
      </w:r>
      <w:r w:rsidRPr="00A72E1B">
        <w:rPr>
          <w:lang w:val="uk-UA"/>
        </w:rPr>
        <w:t>виникнення</w:t>
      </w:r>
      <w:r w:rsidR="00F01744" w:rsidRPr="00A72E1B">
        <w:rPr>
          <w:lang w:val="uk-UA"/>
        </w:rPr>
        <w:t>;</w:t>
      </w:r>
    </w:p>
    <w:p w14:paraId="4F32D232" w14:textId="77777777" w:rsidR="006B2937" w:rsidRPr="00A72E1B" w:rsidRDefault="00D5578B" w:rsidP="009A237B">
      <w:pPr>
        <w:pStyle w:val="af2"/>
        <w:numPr>
          <w:ilvl w:val="0"/>
          <w:numId w:val="11"/>
        </w:numPr>
        <w:tabs>
          <w:tab w:val="left" w:pos="851"/>
        </w:tabs>
        <w:autoSpaceDE/>
        <w:autoSpaceDN/>
        <w:ind w:left="0" w:firstLine="709"/>
        <w:rPr>
          <w:lang w:val="uk-UA"/>
        </w:rPr>
      </w:pPr>
      <w:r w:rsidRPr="00A72E1B">
        <w:rPr>
          <w:lang w:val="uk-UA"/>
        </w:rPr>
        <w:t>розслідування в межах своїх повноважень вчинених і запобігання майбутнім порушенням у системі внутрішнього контролю, а також попередже</w:t>
      </w:r>
      <w:r w:rsidR="006B2937" w:rsidRPr="00A72E1B">
        <w:rPr>
          <w:lang w:val="uk-UA"/>
        </w:rPr>
        <w:t>ння випадків будь-яких ризиків;</w:t>
      </w:r>
    </w:p>
    <w:p w14:paraId="6BB6B28F" w14:textId="3FC654A7" w:rsidR="006B2937" w:rsidRPr="00A72E1B" w:rsidRDefault="00D5578B" w:rsidP="009A237B">
      <w:pPr>
        <w:pStyle w:val="af2"/>
        <w:numPr>
          <w:ilvl w:val="0"/>
          <w:numId w:val="11"/>
        </w:numPr>
        <w:tabs>
          <w:tab w:val="left" w:pos="851"/>
        </w:tabs>
        <w:autoSpaceDE/>
        <w:autoSpaceDN/>
        <w:ind w:left="0" w:firstLine="709"/>
        <w:rPr>
          <w:lang w:val="uk-UA"/>
        </w:rPr>
      </w:pPr>
      <w:r w:rsidRPr="00A72E1B">
        <w:rPr>
          <w:lang w:val="uk-UA"/>
        </w:rPr>
        <w:t xml:space="preserve">виявлення сфер потенційних збитків для </w:t>
      </w:r>
      <w:r w:rsidR="00E85BB4" w:rsidRPr="00A72E1B">
        <w:rPr>
          <w:lang w:val="uk-UA"/>
        </w:rPr>
        <w:t>Розрахунков</w:t>
      </w:r>
      <w:r w:rsidR="00905F54" w:rsidRPr="00A72E1B">
        <w:rPr>
          <w:lang w:val="uk-UA"/>
        </w:rPr>
        <w:t xml:space="preserve">ого </w:t>
      </w:r>
      <w:r w:rsidR="00E85BB4" w:rsidRPr="00A72E1B">
        <w:rPr>
          <w:lang w:val="uk-UA"/>
        </w:rPr>
        <w:t>центр</w:t>
      </w:r>
      <w:r w:rsidR="00905F54" w:rsidRPr="00A72E1B">
        <w:rPr>
          <w:lang w:val="uk-UA"/>
        </w:rPr>
        <w:t>у</w:t>
      </w:r>
      <w:r w:rsidRPr="00A72E1B">
        <w:rPr>
          <w:lang w:val="uk-UA"/>
        </w:rPr>
        <w:t xml:space="preserve">, сприятливих умов для шахрайства, зловживань і присвоєння коштів </w:t>
      </w:r>
      <w:r w:rsidR="00E85BB4" w:rsidRPr="00A72E1B">
        <w:rPr>
          <w:lang w:val="uk-UA"/>
        </w:rPr>
        <w:t>Розрахунков</w:t>
      </w:r>
      <w:r w:rsidR="00936429" w:rsidRPr="00A72E1B">
        <w:rPr>
          <w:lang w:val="uk-UA"/>
        </w:rPr>
        <w:t xml:space="preserve">ого </w:t>
      </w:r>
      <w:r w:rsidR="00E85BB4" w:rsidRPr="00A72E1B">
        <w:rPr>
          <w:lang w:val="uk-UA"/>
        </w:rPr>
        <w:t>центр</w:t>
      </w:r>
      <w:r w:rsidR="00936429" w:rsidRPr="00A72E1B">
        <w:rPr>
          <w:lang w:val="uk-UA"/>
        </w:rPr>
        <w:t>у</w:t>
      </w:r>
      <w:r w:rsidRPr="00A72E1B">
        <w:rPr>
          <w:lang w:val="uk-UA"/>
        </w:rPr>
        <w:t>;</w:t>
      </w:r>
    </w:p>
    <w:p w14:paraId="5AED1574" w14:textId="75033308" w:rsidR="006B2937" w:rsidRPr="00A72E1B" w:rsidRDefault="00D5578B" w:rsidP="009A237B">
      <w:pPr>
        <w:pStyle w:val="af2"/>
        <w:numPr>
          <w:ilvl w:val="0"/>
          <w:numId w:val="11"/>
        </w:numPr>
        <w:tabs>
          <w:tab w:val="left" w:pos="851"/>
        </w:tabs>
        <w:autoSpaceDE/>
        <w:autoSpaceDN/>
        <w:ind w:left="0" w:firstLine="709"/>
        <w:rPr>
          <w:lang w:val="uk-UA"/>
        </w:rPr>
      </w:pPr>
      <w:r w:rsidRPr="00A72E1B">
        <w:rPr>
          <w:lang w:val="uk-UA"/>
        </w:rPr>
        <w:t>перевірк</w:t>
      </w:r>
      <w:r w:rsidR="0002499C" w:rsidRPr="00A72E1B">
        <w:rPr>
          <w:lang w:val="uk-UA"/>
        </w:rPr>
        <w:t>а</w:t>
      </w:r>
      <w:r w:rsidRPr="00A72E1B">
        <w:rPr>
          <w:lang w:val="uk-UA"/>
        </w:rPr>
        <w:t xml:space="preserve"> і </w:t>
      </w:r>
      <w:r w:rsidR="007D4A3E" w:rsidRPr="00A72E1B">
        <w:rPr>
          <w:lang w:val="uk-UA"/>
        </w:rPr>
        <w:t xml:space="preserve">надання </w:t>
      </w:r>
      <w:r w:rsidRPr="00A72E1B">
        <w:rPr>
          <w:lang w:val="uk-UA"/>
        </w:rPr>
        <w:t>рекомендацій</w:t>
      </w:r>
      <w:r w:rsidR="007D4A3E" w:rsidRPr="00A72E1B">
        <w:rPr>
          <w:lang w:val="uk-UA"/>
        </w:rPr>
        <w:t xml:space="preserve"> щодо</w:t>
      </w:r>
      <w:r w:rsidRPr="00A72E1B">
        <w:rPr>
          <w:lang w:val="uk-UA"/>
        </w:rPr>
        <w:t xml:space="preserve"> виконання вимог з ефективного управління р</w:t>
      </w:r>
      <w:r w:rsidR="006B2937" w:rsidRPr="00A72E1B">
        <w:rPr>
          <w:lang w:val="uk-UA"/>
        </w:rPr>
        <w:t>изиками діяльності</w:t>
      </w:r>
      <w:r w:rsidR="00C46AD4" w:rsidRPr="00A72E1B">
        <w:rPr>
          <w:lang w:val="uk-UA"/>
        </w:rPr>
        <w:t xml:space="preserve"> </w:t>
      </w:r>
      <w:r w:rsidR="00E85BB4" w:rsidRPr="00A72E1B">
        <w:rPr>
          <w:lang w:val="uk-UA"/>
        </w:rPr>
        <w:t>Розрахунков</w:t>
      </w:r>
      <w:r w:rsidR="006C78FE" w:rsidRPr="00A72E1B">
        <w:rPr>
          <w:lang w:val="uk-UA"/>
        </w:rPr>
        <w:t>ого</w:t>
      </w:r>
      <w:r w:rsidR="00E85BB4" w:rsidRPr="00A72E1B">
        <w:rPr>
          <w:lang w:val="uk-UA"/>
        </w:rPr>
        <w:t xml:space="preserve"> центр</w:t>
      </w:r>
      <w:r w:rsidR="006C78FE" w:rsidRPr="00A72E1B">
        <w:rPr>
          <w:lang w:val="uk-UA"/>
        </w:rPr>
        <w:t>у</w:t>
      </w:r>
      <w:r w:rsidR="0002499C" w:rsidRPr="00A72E1B">
        <w:rPr>
          <w:lang w:val="uk-UA"/>
        </w:rPr>
        <w:t>.</w:t>
      </w:r>
    </w:p>
    <w:p w14:paraId="545CE692" w14:textId="13ACF93F" w:rsidR="00D5578B" w:rsidRPr="00A72E1B" w:rsidRDefault="00D87B19" w:rsidP="009A237B">
      <w:pPr>
        <w:pStyle w:val="aa"/>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2</w:t>
      </w:r>
      <w:r w:rsidR="00D5578B" w:rsidRPr="00A72E1B">
        <w:rPr>
          <w:rFonts w:ascii="Times New Roman" w:hAnsi="Times New Roman"/>
          <w:sz w:val="24"/>
          <w:szCs w:val="24"/>
          <w:lang w:val="uk-UA"/>
        </w:rPr>
        <w:t>.</w:t>
      </w:r>
      <w:r w:rsidR="00871845" w:rsidRPr="00A72E1B">
        <w:rPr>
          <w:rFonts w:ascii="Times New Roman" w:hAnsi="Times New Roman"/>
          <w:sz w:val="24"/>
          <w:szCs w:val="24"/>
          <w:lang w:val="uk-UA"/>
        </w:rPr>
        <w:t>3</w:t>
      </w:r>
      <w:r w:rsidR="00D5578B" w:rsidRPr="00A72E1B">
        <w:rPr>
          <w:rFonts w:ascii="Times New Roman" w:hAnsi="Times New Roman"/>
          <w:sz w:val="24"/>
          <w:szCs w:val="24"/>
          <w:lang w:val="uk-UA"/>
        </w:rPr>
        <w:t xml:space="preserve">. </w:t>
      </w:r>
      <w:r w:rsidR="00587BA0" w:rsidRPr="00A72E1B">
        <w:rPr>
          <w:rFonts w:ascii="Times New Roman" w:hAnsi="Times New Roman"/>
          <w:sz w:val="24"/>
          <w:szCs w:val="24"/>
          <w:lang w:val="uk-UA"/>
        </w:rPr>
        <w:t>Внутрішній аудитор</w:t>
      </w:r>
      <w:r w:rsidR="00D5578B" w:rsidRPr="00A72E1B">
        <w:rPr>
          <w:rFonts w:ascii="Times New Roman" w:hAnsi="Times New Roman"/>
          <w:sz w:val="24"/>
          <w:szCs w:val="24"/>
          <w:lang w:val="uk-UA"/>
        </w:rPr>
        <w:t xml:space="preserve"> </w:t>
      </w:r>
      <w:r w:rsidR="00CA5F5E" w:rsidRPr="00A72E1B">
        <w:rPr>
          <w:rFonts w:ascii="Times New Roman" w:hAnsi="Times New Roman"/>
          <w:sz w:val="24"/>
          <w:szCs w:val="24"/>
          <w:lang w:val="uk-UA"/>
        </w:rPr>
        <w:t>виконує такі основні функції</w:t>
      </w:r>
      <w:r w:rsidR="00D5578B" w:rsidRPr="00A72E1B">
        <w:rPr>
          <w:rFonts w:ascii="Times New Roman" w:hAnsi="Times New Roman"/>
          <w:sz w:val="24"/>
          <w:szCs w:val="24"/>
          <w:lang w:val="uk-UA"/>
        </w:rPr>
        <w:t>:</w:t>
      </w:r>
    </w:p>
    <w:p w14:paraId="7AD4E7D1" w14:textId="0D4A12C3" w:rsidR="00CA5F5E" w:rsidRPr="00A72E1B" w:rsidRDefault="00CA5F5E" w:rsidP="00CA5F5E">
      <w:pPr>
        <w:pStyle w:val="aa"/>
        <w:numPr>
          <w:ilvl w:val="0"/>
          <w:numId w:val="42"/>
        </w:numPr>
        <w:tabs>
          <w:tab w:val="left" w:pos="851"/>
        </w:tabs>
        <w:spacing w:after="0" w:line="240" w:lineRule="auto"/>
        <w:ind w:left="0" w:firstLine="567"/>
        <w:jc w:val="both"/>
        <w:rPr>
          <w:rFonts w:ascii="Times New Roman" w:hAnsi="Times New Roman"/>
          <w:sz w:val="24"/>
          <w:szCs w:val="24"/>
          <w:lang w:val="uk-UA"/>
        </w:rPr>
      </w:pPr>
      <w:r w:rsidRPr="00A72E1B">
        <w:rPr>
          <w:rFonts w:ascii="Times New Roman" w:hAnsi="Times New Roman"/>
          <w:sz w:val="24"/>
          <w:szCs w:val="24"/>
          <w:lang w:val="uk-UA"/>
        </w:rPr>
        <w:t xml:space="preserve">встановлює, виконує та підтримує в актуальному стані план внутрішнього аудиту з метою здійснення перевірки та оцінювання адекватності та ефективності систем Розрахункового центру, в тому числі системи внутрішнього контролю в частині підсистем </w:t>
      </w:r>
      <w:proofErr w:type="spellStart"/>
      <w:r w:rsidRPr="00A72E1B">
        <w:rPr>
          <w:rFonts w:ascii="Times New Roman" w:hAnsi="Times New Roman"/>
          <w:sz w:val="24"/>
          <w:szCs w:val="24"/>
          <w:lang w:val="uk-UA"/>
        </w:rPr>
        <w:t>комплаєнсу</w:t>
      </w:r>
      <w:proofErr w:type="spellEnd"/>
      <w:r w:rsidRPr="00A72E1B">
        <w:rPr>
          <w:rFonts w:ascii="Times New Roman" w:hAnsi="Times New Roman"/>
          <w:sz w:val="24"/>
          <w:szCs w:val="24"/>
          <w:lang w:val="uk-UA"/>
        </w:rPr>
        <w:t xml:space="preserve"> та управління ризиками та пов’язаних з цими системами механізмів та заходів;</w:t>
      </w:r>
    </w:p>
    <w:p w14:paraId="54CE2C58" w14:textId="0FEFEC09" w:rsidR="00CA5F5E" w:rsidRPr="00A72E1B" w:rsidRDefault="00CA5F5E" w:rsidP="00CA5F5E">
      <w:pPr>
        <w:pStyle w:val="aa"/>
        <w:numPr>
          <w:ilvl w:val="0"/>
          <w:numId w:val="42"/>
        </w:numPr>
        <w:tabs>
          <w:tab w:val="left" w:pos="851"/>
        </w:tabs>
        <w:spacing w:after="0" w:line="240" w:lineRule="auto"/>
        <w:ind w:left="0" w:firstLine="567"/>
        <w:jc w:val="both"/>
        <w:rPr>
          <w:rFonts w:ascii="Times New Roman" w:hAnsi="Times New Roman"/>
          <w:sz w:val="24"/>
          <w:szCs w:val="24"/>
          <w:lang w:val="uk-UA"/>
        </w:rPr>
      </w:pPr>
      <w:r w:rsidRPr="00A72E1B">
        <w:rPr>
          <w:rFonts w:ascii="Times New Roman" w:hAnsi="Times New Roman"/>
          <w:sz w:val="24"/>
          <w:szCs w:val="24"/>
          <w:lang w:val="uk-UA"/>
        </w:rPr>
        <w:t xml:space="preserve">перевіряє внутрішні правила та процедури управління ризиками та </w:t>
      </w:r>
      <w:proofErr w:type="spellStart"/>
      <w:r w:rsidRPr="00A72E1B">
        <w:rPr>
          <w:rFonts w:ascii="Times New Roman" w:hAnsi="Times New Roman"/>
          <w:sz w:val="24"/>
          <w:szCs w:val="24"/>
          <w:lang w:val="uk-UA"/>
        </w:rPr>
        <w:t>комплаєнсу</w:t>
      </w:r>
      <w:proofErr w:type="spellEnd"/>
      <w:r w:rsidRPr="00A72E1B">
        <w:rPr>
          <w:rFonts w:ascii="Times New Roman" w:hAnsi="Times New Roman"/>
          <w:sz w:val="24"/>
          <w:szCs w:val="24"/>
          <w:lang w:val="uk-UA"/>
        </w:rPr>
        <w:t xml:space="preserve">, у тому числі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предмет відповідності затвердженому </w:t>
      </w:r>
      <w:r w:rsidR="00B15560" w:rsidRPr="00A72E1B">
        <w:rPr>
          <w:rFonts w:ascii="Times New Roman" w:hAnsi="Times New Roman"/>
          <w:sz w:val="24"/>
          <w:szCs w:val="24"/>
          <w:lang w:val="uk-UA"/>
        </w:rPr>
        <w:t xml:space="preserve">Наглядовою радою </w:t>
      </w:r>
      <w:r w:rsidRPr="00A72E1B">
        <w:rPr>
          <w:rFonts w:ascii="Times New Roman" w:hAnsi="Times New Roman"/>
          <w:sz w:val="24"/>
          <w:szCs w:val="24"/>
          <w:lang w:val="uk-UA"/>
        </w:rPr>
        <w:t>положенню про управління ризиками, положенню про організацію контролю</w:t>
      </w:r>
      <w:r w:rsidR="00441324" w:rsidRPr="00A72E1B">
        <w:rPr>
          <w:rFonts w:ascii="Times New Roman" w:hAnsi="Times New Roman"/>
          <w:sz w:val="24"/>
          <w:szCs w:val="24"/>
          <w:lang w:val="uk-UA"/>
        </w:rPr>
        <w:t xml:space="preserve"> (про </w:t>
      </w:r>
      <w:proofErr w:type="spellStart"/>
      <w:r w:rsidR="00441324" w:rsidRPr="00A72E1B">
        <w:rPr>
          <w:rFonts w:ascii="Times New Roman" w:hAnsi="Times New Roman"/>
          <w:sz w:val="24"/>
          <w:szCs w:val="24"/>
          <w:lang w:val="uk-UA"/>
        </w:rPr>
        <w:t>комплаєнс</w:t>
      </w:r>
      <w:proofErr w:type="spellEnd"/>
      <w:r w:rsidR="00441324" w:rsidRPr="00A72E1B">
        <w:rPr>
          <w:rFonts w:ascii="Times New Roman" w:hAnsi="Times New Roman"/>
          <w:sz w:val="24"/>
          <w:szCs w:val="24"/>
          <w:lang w:val="uk-UA"/>
        </w:rPr>
        <w:t>)</w:t>
      </w:r>
      <w:r w:rsidRPr="00A72E1B">
        <w:rPr>
          <w:rFonts w:ascii="Times New Roman" w:hAnsi="Times New Roman"/>
          <w:sz w:val="24"/>
          <w:szCs w:val="24"/>
          <w:lang w:val="uk-UA"/>
        </w:rPr>
        <w:t xml:space="preserve"> та бізнес-плану (бізнес-стратегії);</w:t>
      </w:r>
    </w:p>
    <w:p w14:paraId="048809B5" w14:textId="3074684B" w:rsidR="00CA5F5E" w:rsidRPr="00A72E1B" w:rsidRDefault="00CA5F5E" w:rsidP="0037733B">
      <w:pPr>
        <w:pStyle w:val="aa"/>
        <w:numPr>
          <w:ilvl w:val="0"/>
          <w:numId w:val="42"/>
        </w:numPr>
        <w:tabs>
          <w:tab w:val="left" w:pos="851"/>
        </w:tabs>
        <w:spacing w:after="0" w:line="240" w:lineRule="auto"/>
        <w:ind w:left="0" w:firstLine="567"/>
        <w:jc w:val="both"/>
        <w:rPr>
          <w:rFonts w:ascii="Times New Roman" w:hAnsi="Times New Roman"/>
          <w:sz w:val="24"/>
          <w:szCs w:val="24"/>
          <w:lang w:val="uk-UA"/>
        </w:rPr>
      </w:pPr>
      <w:r w:rsidRPr="00A72E1B">
        <w:rPr>
          <w:rFonts w:ascii="Times New Roman" w:hAnsi="Times New Roman"/>
          <w:sz w:val="24"/>
          <w:szCs w:val="24"/>
          <w:lang w:val="uk-UA"/>
        </w:rPr>
        <w:t xml:space="preserve">надає Наглядовій раді / Аудиторському комітету рекомендації, що базуються на результаті роботи, проведеної відповідно до плану внутрішнього аудиту та перевіряє дотримання працівниками </w:t>
      </w:r>
      <w:r w:rsidR="0037733B"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цих рекомендацій;</w:t>
      </w:r>
    </w:p>
    <w:p w14:paraId="71E92125" w14:textId="2BF6B5DE" w:rsidR="00CA5F5E" w:rsidRPr="00A72E1B" w:rsidRDefault="00CA5F5E" w:rsidP="0037733B">
      <w:pPr>
        <w:pStyle w:val="aa"/>
        <w:numPr>
          <w:ilvl w:val="0"/>
          <w:numId w:val="42"/>
        </w:numPr>
        <w:tabs>
          <w:tab w:val="left" w:pos="851"/>
        </w:tabs>
        <w:spacing w:after="0" w:line="240" w:lineRule="auto"/>
        <w:ind w:left="0" w:firstLine="567"/>
        <w:jc w:val="both"/>
        <w:rPr>
          <w:rFonts w:ascii="Times New Roman" w:hAnsi="Times New Roman"/>
          <w:sz w:val="24"/>
          <w:szCs w:val="24"/>
          <w:lang w:val="uk-UA"/>
        </w:rPr>
      </w:pPr>
      <w:r w:rsidRPr="00A72E1B">
        <w:rPr>
          <w:rFonts w:ascii="Times New Roman" w:hAnsi="Times New Roman"/>
          <w:sz w:val="24"/>
          <w:szCs w:val="24"/>
          <w:lang w:val="uk-UA"/>
        </w:rPr>
        <w:t xml:space="preserve">перевіряє </w:t>
      </w:r>
      <w:r w:rsidR="00691E19" w:rsidRPr="00A72E1B">
        <w:rPr>
          <w:rFonts w:ascii="Times New Roman" w:hAnsi="Times New Roman"/>
          <w:sz w:val="24"/>
          <w:szCs w:val="24"/>
          <w:lang w:val="uk-UA"/>
        </w:rPr>
        <w:t>фінансово-господарську діяльність</w:t>
      </w:r>
      <w:r w:rsidRPr="00A72E1B">
        <w:rPr>
          <w:rFonts w:ascii="Times New Roman" w:hAnsi="Times New Roman"/>
          <w:sz w:val="24"/>
          <w:szCs w:val="24"/>
          <w:lang w:val="uk-UA"/>
        </w:rPr>
        <w:t xml:space="preserve"> </w:t>
      </w:r>
      <w:r w:rsidR="0037733B" w:rsidRPr="00A72E1B">
        <w:rPr>
          <w:rFonts w:ascii="Times New Roman" w:hAnsi="Times New Roman"/>
          <w:sz w:val="24"/>
          <w:szCs w:val="24"/>
          <w:lang w:val="uk-UA"/>
        </w:rPr>
        <w:t>Розрахункового центру</w:t>
      </w:r>
      <w:r w:rsidRPr="00A72E1B">
        <w:rPr>
          <w:rFonts w:ascii="Times New Roman" w:hAnsi="Times New Roman"/>
          <w:sz w:val="24"/>
          <w:szCs w:val="24"/>
          <w:lang w:val="uk-UA"/>
        </w:rPr>
        <w:t>, в тому числі здійснення фінансового моніторингу;</w:t>
      </w:r>
    </w:p>
    <w:p w14:paraId="52B4999A" w14:textId="7708C364" w:rsidR="00E6033B" w:rsidRPr="00A72E1B" w:rsidRDefault="00CA5F5E" w:rsidP="00105692">
      <w:pPr>
        <w:pStyle w:val="aa"/>
        <w:numPr>
          <w:ilvl w:val="0"/>
          <w:numId w:val="11"/>
        </w:numPr>
        <w:tabs>
          <w:tab w:val="left" w:pos="851"/>
        </w:tabs>
        <w:spacing w:after="0" w:line="240" w:lineRule="auto"/>
        <w:ind w:left="0" w:firstLine="709"/>
        <w:jc w:val="both"/>
        <w:rPr>
          <w:lang w:val="uk-UA"/>
        </w:rPr>
      </w:pPr>
      <w:r w:rsidRPr="00A72E1B">
        <w:rPr>
          <w:rFonts w:ascii="Times New Roman" w:hAnsi="Times New Roman"/>
          <w:sz w:val="24"/>
          <w:szCs w:val="24"/>
          <w:lang w:val="uk-UA"/>
        </w:rPr>
        <w:t xml:space="preserve">готує звіт щодо питань внутрішнього аудиту, який повинен обов’язково включати відомості про результати діяльності </w:t>
      </w:r>
      <w:r w:rsidR="00105692" w:rsidRPr="00A72E1B">
        <w:rPr>
          <w:rFonts w:ascii="Times New Roman" w:hAnsi="Times New Roman"/>
          <w:sz w:val="24"/>
          <w:szCs w:val="24"/>
          <w:lang w:val="uk-UA"/>
        </w:rPr>
        <w:t>ВА</w:t>
      </w:r>
      <w:r w:rsidRPr="00A72E1B">
        <w:rPr>
          <w:rFonts w:ascii="Times New Roman" w:hAnsi="Times New Roman"/>
          <w:sz w:val="24"/>
          <w:szCs w:val="24"/>
          <w:lang w:val="uk-UA"/>
        </w:rPr>
        <w:t xml:space="preserve">, а також інформацію про стан підсистем </w:t>
      </w:r>
      <w:proofErr w:type="spellStart"/>
      <w:r w:rsidRPr="00A72E1B">
        <w:rPr>
          <w:rFonts w:ascii="Times New Roman" w:hAnsi="Times New Roman"/>
          <w:sz w:val="24"/>
          <w:szCs w:val="24"/>
          <w:lang w:val="uk-UA"/>
        </w:rPr>
        <w:t>комплаєнсу</w:t>
      </w:r>
      <w:proofErr w:type="spellEnd"/>
      <w:r w:rsidRPr="00A72E1B">
        <w:rPr>
          <w:rFonts w:ascii="Times New Roman" w:hAnsi="Times New Roman"/>
          <w:sz w:val="24"/>
          <w:szCs w:val="24"/>
          <w:lang w:val="uk-UA"/>
        </w:rPr>
        <w:t xml:space="preserve"> та управління ризиками та пропозиції по їх вдосконаленню та не рідше одного </w:t>
      </w:r>
      <w:r w:rsidRPr="00A72E1B">
        <w:rPr>
          <w:rFonts w:ascii="Times New Roman" w:hAnsi="Times New Roman"/>
          <w:sz w:val="24"/>
          <w:szCs w:val="24"/>
          <w:lang w:val="uk-UA"/>
        </w:rPr>
        <w:lastRenderedPageBreak/>
        <w:t xml:space="preserve">разу на шість місяців подає на </w:t>
      </w:r>
      <w:r w:rsidR="007461A3" w:rsidRPr="00A72E1B">
        <w:rPr>
          <w:rFonts w:ascii="Times New Roman" w:hAnsi="Times New Roman"/>
          <w:sz w:val="24"/>
          <w:szCs w:val="24"/>
          <w:lang w:val="uk-UA"/>
        </w:rPr>
        <w:t xml:space="preserve">розгляд та </w:t>
      </w:r>
      <w:r w:rsidRPr="00A72E1B">
        <w:rPr>
          <w:rFonts w:ascii="Times New Roman" w:hAnsi="Times New Roman"/>
          <w:sz w:val="24"/>
          <w:szCs w:val="24"/>
          <w:lang w:val="uk-UA"/>
        </w:rPr>
        <w:t xml:space="preserve">затвердження </w:t>
      </w:r>
      <w:r w:rsidR="00105692" w:rsidRPr="00A72E1B">
        <w:rPr>
          <w:rFonts w:ascii="Times New Roman" w:hAnsi="Times New Roman"/>
          <w:sz w:val="24"/>
          <w:szCs w:val="24"/>
          <w:lang w:val="uk-UA"/>
        </w:rPr>
        <w:t>Наглядовій раді</w:t>
      </w:r>
      <w:r w:rsidRPr="00A72E1B">
        <w:rPr>
          <w:rFonts w:ascii="Times New Roman" w:hAnsi="Times New Roman"/>
          <w:sz w:val="24"/>
          <w:szCs w:val="24"/>
          <w:lang w:val="uk-UA"/>
        </w:rPr>
        <w:t xml:space="preserve">, а також </w:t>
      </w:r>
      <w:r w:rsidR="007461A3" w:rsidRPr="00A72E1B">
        <w:rPr>
          <w:rFonts w:ascii="Times New Roman" w:hAnsi="Times New Roman"/>
          <w:sz w:val="24"/>
          <w:szCs w:val="24"/>
          <w:lang w:val="uk-UA"/>
        </w:rPr>
        <w:t>доводяться до відома</w:t>
      </w:r>
      <w:r w:rsidRPr="00A72E1B">
        <w:rPr>
          <w:rFonts w:ascii="Times New Roman" w:hAnsi="Times New Roman"/>
          <w:sz w:val="24"/>
          <w:szCs w:val="24"/>
          <w:lang w:val="uk-UA"/>
        </w:rPr>
        <w:t xml:space="preserve"> </w:t>
      </w:r>
      <w:r w:rsidR="00105692" w:rsidRPr="00A72E1B">
        <w:rPr>
          <w:rFonts w:ascii="Times New Roman" w:hAnsi="Times New Roman"/>
          <w:sz w:val="24"/>
          <w:szCs w:val="24"/>
          <w:lang w:val="uk-UA"/>
        </w:rPr>
        <w:t>Правлінн</w:t>
      </w:r>
      <w:r w:rsidR="007461A3" w:rsidRPr="00A72E1B">
        <w:rPr>
          <w:rFonts w:ascii="Times New Roman" w:hAnsi="Times New Roman"/>
          <w:sz w:val="24"/>
          <w:szCs w:val="24"/>
          <w:lang w:val="uk-UA"/>
        </w:rPr>
        <w:t>я</w:t>
      </w:r>
      <w:r w:rsidR="00105692" w:rsidRPr="00A72E1B">
        <w:rPr>
          <w:rFonts w:ascii="Times New Roman" w:hAnsi="Times New Roman"/>
          <w:sz w:val="24"/>
          <w:szCs w:val="24"/>
          <w:lang w:val="uk-UA"/>
        </w:rPr>
        <w:t>;</w:t>
      </w:r>
    </w:p>
    <w:p w14:paraId="0B064A4E" w14:textId="37DB02B7" w:rsidR="00610CCD" w:rsidRPr="00A72E1B" w:rsidRDefault="002E5C8C" w:rsidP="00105692">
      <w:pPr>
        <w:pStyle w:val="aa"/>
        <w:numPr>
          <w:ilvl w:val="0"/>
          <w:numId w:val="11"/>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перевір</w:t>
      </w:r>
      <w:r w:rsidR="00E6033B" w:rsidRPr="00A72E1B">
        <w:rPr>
          <w:rFonts w:ascii="Times New Roman" w:hAnsi="Times New Roman"/>
          <w:sz w:val="24"/>
          <w:szCs w:val="24"/>
          <w:lang w:val="uk-UA"/>
        </w:rPr>
        <w:t xml:space="preserve">яє </w:t>
      </w:r>
      <w:r w:rsidRPr="00A72E1B">
        <w:rPr>
          <w:rFonts w:ascii="Times New Roman" w:hAnsi="Times New Roman"/>
          <w:sz w:val="24"/>
          <w:szCs w:val="24"/>
          <w:lang w:val="uk-UA"/>
        </w:rPr>
        <w:t>та оцін</w:t>
      </w:r>
      <w:r w:rsidR="00E6033B" w:rsidRPr="00A72E1B">
        <w:rPr>
          <w:rFonts w:ascii="Times New Roman" w:hAnsi="Times New Roman"/>
          <w:sz w:val="24"/>
          <w:szCs w:val="24"/>
          <w:lang w:val="uk-UA"/>
        </w:rPr>
        <w:t xml:space="preserve">ює </w:t>
      </w:r>
      <w:r w:rsidRPr="00A72E1B">
        <w:rPr>
          <w:rFonts w:ascii="Times New Roman" w:hAnsi="Times New Roman"/>
          <w:sz w:val="24"/>
          <w:szCs w:val="24"/>
          <w:lang w:val="uk-UA"/>
        </w:rPr>
        <w:t>процес</w:t>
      </w:r>
      <w:r w:rsidR="00E6033B" w:rsidRPr="00A72E1B">
        <w:rPr>
          <w:rFonts w:ascii="Times New Roman" w:hAnsi="Times New Roman"/>
          <w:sz w:val="24"/>
          <w:szCs w:val="24"/>
          <w:lang w:val="uk-UA"/>
        </w:rPr>
        <w:t>и</w:t>
      </w:r>
      <w:r w:rsidRPr="00A72E1B">
        <w:rPr>
          <w:rFonts w:ascii="Times New Roman" w:hAnsi="Times New Roman"/>
          <w:sz w:val="24"/>
          <w:szCs w:val="24"/>
          <w:lang w:val="uk-UA"/>
        </w:rPr>
        <w:t xml:space="preserve">, які забезпечують діяльність </w:t>
      </w:r>
      <w:r w:rsidR="00105692" w:rsidRPr="00A72E1B">
        <w:rPr>
          <w:rFonts w:ascii="Times New Roman" w:hAnsi="Times New Roman"/>
          <w:sz w:val="24"/>
          <w:szCs w:val="24"/>
          <w:lang w:val="uk-UA"/>
        </w:rPr>
        <w:t xml:space="preserve">Розрахункового </w:t>
      </w:r>
      <w:r w:rsidR="00E85BB4" w:rsidRPr="00A72E1B">
        <w:rPr>
          <w:rFonts w:ascii="Times New Roman" w:hAnsi="Times New Roman"/>
          <w:sz w:val="24"/>
          <w:szCs w:val="24"/>
          <w:lang w:val="uk-UA"/>
        </w:rPr>
        <w:t>центр</w:t>
      </w:r>
      <w:r w:rsidR="00105692" w:rsidRPr="00A72E1B">
        <w:rPr>
          <w:rFonts w:ascii="Times New Roman" w:hAnsi="Times New Roman"/>
          <w:sz w:val="24"/>
          <w:szCs w:val="24"/>
          <w:lang w:val="uk-UA"/>
        </w:rPr>
        <w:t>у</w:t>
      </w:r>
      <w:r w:rsidRPr="00A72E1B">
        <w:rPr>
          <w:rFonts w:ascii="Times New Roman" w:hAnsi="Times New Roman"/>
          <w:sz w:val="24"/>
          <w:szCs w:val="24"/>
          <w:lang w:val="uk-UA"/>
        </w:rPr>
        <w:t>, у тому числі т</w:t>
      </w:r>
      <w:r w:rsidR="00E77CC1" w:rsidRPr="00A72E1B">
        <w:rPr>
          <w:rFonts w:ascii="Times New Roman" w:hAnsi="Times New Roman"/>
          <w:sz w:val="24"/>
          <w:szCs w:val="24"/>
          <w:lang w:val="uk-UA"/>
        </w:rPr>
        <w:t>их</w:t>
      </w:r>
      <w:r w:rsidRPr="00A72E1B">
        <w:rPr>
          <w:rFonts w:ascii="Times New Roman" w:hAnsi="Times New Roman"/>
          <w:sz w:val="24"/>
          <w:szCs w:val="24"/>
          <w:lang w:val="uk-UA"/>
        </w:rPr>
        <w:t>, що несуть потенційний ризик та виконання яких забезпечується шляхом залучення юридичних та фізичних осіб на договірній основі (</w:t>
      </w:r>
      <w:proofErr w:type="spellStart"/>
      <w:r w:rsidRPr="00A72E1B">
        <w:rPr>
          <w:rFonts w:ascii="Times New Roman" w:hAnsi="Times New Roman"/>
          <w:sz w:val="24"/>
          <w:szCs w:val="24"/>
          <w:lang w:val="uk-UA"/>
        </w:rPr>
        <w:t>аутсорсинг</w:t>
      </w:r>
      <w:proofErr w:type="spellEnd"/>
      <w:r w:rsidRPr="00A72E1B">
        <w:rPr>
          <w:rFonts w:ascii="Times New Roman" w:hAnsi="Times New Roman"/>
          <w:sz w:val="24"/>
          <w:szCs w:val="24"/>
          <w:lang w:val="uk-UA"/>
        </w:rPr>
        <w:t>)</w:t>
      </w:r>
      <w:r w:rsidR="0087620C" w:rsidRPr="00A72E1B">
        <w:rPr>
          <w:rFonts w:ascii="Times New Roman" w:hAnsi="Times New Roman"/>
          <w:sz w:val="24"/>
          <w:szCs w:val="24"/>
          <w:lang w:val="uk-UA"/>
        </w:rPr>
        <w:t>;</w:t>
      </w:r>
    </w:p>
    <w:p w14:paraId="525963D9" w14:textId="63170741" w:rsidR="002E5C8C" w:rsidRPr="00A72E1B" w:rsidRDefault="002E5C8C" w:rsidP="009A237B">
      <w:pPr>
        <w:pStyle w:val="af2"/>
        <w:numPr>
          <w:ilvl w:val="0"/>
          <w:numId w:val="11"/>
        </w:numPr>
        <w:tabs>
          <w:tab w:val="left" w:pos="851"/>
        </w:tabs>
        <w:autoSpaceDE/>
        <w:autoSpaceDN/>
        <w:ind w:left="0" w:firstLine="709"/>
        <w:rPr>
          <w:lang w:val="uk-UA"/>
        </w:rPr>
      </w:pPr>
      <w:r w:rsidRPr="00A72E1B">
        <w:rPr>
          <w:lang w:val="uk-UA"/>
        </w:rPr>
        <w:t>перевір</w:t>
      </w:r>
      <w:r w:rsidR="00E6033B" w:rsidRPr="00A72E1B">
        <w:rPr>
          <w:lang w:val="uk-UA"/>
        </w:rPr>
        <w:t>яє</w:t>
      </w:r>
      <w:r w:rsidRPr="00A72E1B">
        <w:rPr>
          <w:lang w:val="uk-UA"/>
        </w:rPr>
        <w:t xml:space="preserve"> правильн</w:t>
      </w:r>
      <w:r w:rsidR="00E6033B" w:rsidRPr="00A72E1B">
        <w:rPr>
          <w:lang w:val="uk-UA"/>
        </w:rPr>
        <w:t>ість</w:t>
      </w:r>
      <w:r w:rsidRPr="00A72E1B">
        <w:rPr>
          <w:lang w:val="uk-UA"/>
        </w:rPr>
        <w:t xml:space="preserve"> ведення та достовірн</w:t>
      </w:r>
      <w:r w:rsidR="00E77CC1" w:rsidRPr="00A72E1B">
        <w:rPr>
          <w:lang w:val="uk-UA"/>
        </w:rPr>
        <w:t>о</w:t>
      </w:r>
      <w:r w:rsidRPr="00A72E1B">
        <w:rPr>
          <w:lang w:val="uk-UA"/>
        </w:rPr>
        <w:t>ст</w:t>
      </w:r>
      <w:r w:rsidR="00E77CC1" w:rsidRPr="00A72E1B">
        <w:rPr>
          <w:lang w:val="uk-UA"/>
        </w:rPr>
        <w:t>і</w:t>
      </w:r>
      <w:r w:rsidRPr="00A72E1B">
        <w:rPr>
          <w:lang w:val="uk-UA"/>
        </w:rPr>
        <w:t xml:space="preserve"> бухгалтерського обліку, фінансової та іншої звітності, що складається </w:t>
      </w:r>
      <w:r w:rsidR="00105692" w:rsidRPr="00A72E1B">
        <w:rPr>
          <w:lang w:val="uk-UA"/>
        </w:rPr>
        <w:t xml:space="preserve">Розрахунковим  </w:t>
      </w:r>
      <w:r w:rsidR="00E85BB4" w:rsidRPr="00A72E1B">
        <w:rPr>
          <w:lang w:val="uk-UA"/>
        </w:rPr>
        <w:t>центр</w:t>
      </w:r>
      <w:r w:rsidR="00105692" w:rsidRPr="00A72E1B">
        <w:rPr>
          <w:lang w:val="uk-UA"/>
        </w:rPr>
        <w:t>ом</w:t>
      </w:r>
      <w:r w:rsidRPr="00A72E1B">
        <w:rPr>
          <w:lang w:val="uk-UA"/>
        </w:rPr>
        <w:t>, їх повнот</w:t>
      </w:r>
      <w:r w:rsidR="00E77CC1" w:rsidRPr="00A72E1B">
        <w:rPr>
          <w:lang w:val="uk-UA"/>
        </w:rPr>
        <w:t>и</w:t>
      </w:r>
      <w:r w:rsidRPr="00A72E1B">
        <w:rPr>
          <w:lang w:val="uk-UA"/>
        </w:rPr>
        <w:t xml:space="preserve"> та вчасн</w:t>
      </w:r>
      <w:r w:rsidR="00E77CC1" w:rsidRPr="00A72E1B">
        <w:rPr>
          <w:lang w:val="uk-UA"/>
        </w:rPr>
        <w:t>о</w:t>
      </w:r>
      <w:r w:rsidRPr="00A72E1B">
        <w:rPr>
          <w:lang w:val="uk-UA"/>
        </w:rPr>
        <w:t>ст</w:t>
      </w:r>
      <w:r w:rsidR="00E77CC1" w:rsidRPr="00A72E1B">
        <w:rPr>
          <w:lang w:val="uk-UA"/>
        </w:rPr>
        <w:t>і</w:t>
      </w:r>
      <w:r w:rsidRPr="00A72E1B">
        <w:rPr>
          <w:lang w:val="uk-UA"/>
        </w:rPr>
        <w:t xml:space="preserve"> надання, у тому числі до </w:t>
      </w:r>
      <w:r w:rsidR="009F20C3" w:rsidRPr="00A72E1B">
        <w:rPr>
          <w:lang w:val="uk-UA" w:eastAsia="uk-UA"/>
        </w:rPr>
        <w:t>НК</w:t>
      </w:r>
      <w:r w:rsidR="00BB45EC" w:rsidRPr="00A72E1B">
        <w:rPr>
          <w:lang w:val="uk-UA" w:eastAsia="uk-UA"/>
        </w:rPr>
        <w:t>Ц</w:t>
      </w:r>
      <w:r w:rsidR="009F20C3" w:rsidRPr="00A72E1B">
        <w:rPr>
          <w:lang w:val="uk-UA" w:eastAsia="uk-UA"/>
        </w:rPr>
        <w:t>ПФР</w:t>
      </w:r>
      <w:r w:rsidRPr="00A72E1B">
        <w:rPr>
          <w:lang w:val="uk-UA"/>
        </w:rPr>
        <w:t>,</w:t>
      </w:r>
      <w:r w:rsidR="00AF0A2B" w:rsidRPr="00A72E1B">
        <w:rPr>
          <w:lang w:val="uk-UA"/>
        </w:rPr>
        <w:t xml:space="preserve"> іншої інформації, що надається на запит</w:t>
      </w:r>
      <w:r w:rsidRPr="00A72E1B">
        <w:rPr>
          <w:lang w:val="uk-UA"/>
        </w:rPr>
        <w:t xml:space="preserve"> органів державної влади та управління, які в межах компетенції здійснюють нагляд за діяльністю </w:t>
      </w:r>
      <w:r w:rsidR="00E85BB4" w:rsidRPr="00A72E1B">
        <w:rPr>
          <w:lang w:val="uk-UA"/>
        </w:rPr>
        <w:t>Розрахункового центру</w:t>
      </w:r>
      <w:r w:rsidRPr="00A72E1B">
        <w:rPr>
          <w:lang w:val="uk-UA"/>
        </w:rPr>
        <w:t>;</w:t>
      </w:r>
    </w:p>
    <w:p w14:paraId="4A585166" w14:textId="2B9AFC03" w:rsidR="002E5C8C" w:rsidRPr="00A72E1B" w:rsidRDefault="002E5C8C" w:rsidP="009A237B">
      <w:pPr>
        <w:pStyle w:val="af2"/>
        <w:numPr>
          <w:ilvl w:val="0"/>
          <w:numId w:val="11"/>
        </w:numPr>
        <w:tabs>
          <w:tab w:val="left" w:pos="851"/>
        </w:tabs>
        <w:autoSpaceDE/>
        <w:autoSpaceDN/>
        <w:ind w:left="0" w:firstLine="709"/>
        <w:rPr>
          <w:lang w:val="uk-UA"/>
        </w:rPr>
      </w:pPr>
      <w:r w:rsidRPr="00A72E1B">
        <w:rPr>
          <w:lang w:val="uk-UA"/>
        </w:rPr>
        <w:t>здійсн</w:t>
      </w:r>
      <w:r w:rsidR="00E6033B" w:rsidRPr="00A72E1B">
        <w:rPr>
          <w:lang w:val="uk-UA"/>
        </w:rPr>
        <w:t>ює</w:t>
      </w:r>
      <w:r w:rsidRPr="00A72E1B">
        <w:rPr>
          <w:lang w:val="uk-UA"/>
        </w:rPr>
        <w:t xml:space="preserve"> незалежн</w:t>
      </w:r>
      <w:r w:rsidR="00E6033B" w:rsidRPr="00A72E1B">
        <w:rPr>
          <w:lang w:val="uk-UA"/>
        </w:rPr>
        <w:t>у</w:t>
      </w:r>
      <w:r w:rsidRPr="00A72E1B">
        <w:rPr>
          <w:lang w:val="uk-UA"/>
        </w:rPr>
        <w:t xml:space="preserve"> оцінк</w:t>
      </w:r>
      <w:r w:rsidR="00E6033B" w:rsidRPr="00A72E1B">
        <w:rPr>
          <w:lang w:val="uk-UA"/>
        </w:rPr>
        <w:t>у</w:t>
      </w:r>
      <w:r w:rsidRPr="00A72E1B">
        <w:rPr>
          <w:lang w:val="uk-UA"/>
        </w:rPr>
        <w:t xml:space="preserve"> впровадженої </w:t>
      </w:r>
      <w:r w:rsidR="009F20C3" w:rsidRPr="00A72E1B">
        <w:rPr>
          <w:lang w:val="uk-UA"/>
        </w:rPr>
        <w:t>Розрахунков</w:t>
      </w:r>
      <w:r w:rsidR="002E3A0B" w:rsidRPr="00A72E1B">
        <w:rPr>
          <w:lang w:val="uk-UA"/>
        </w:rPr>
        <w:t>им</w:t>
      </w:r>
      <w:r w:rsidR="009F20C3" w:rsidRPr="00A72E1B">
        <w:rPr>
          <w:lang w:val="uk-UA"/>
        </w:rPr>
        <w:t xml:space="preserve"> центр</w:t>
      </w:r>
      <w:r w:rsidR="002E3A0B" w:rsidRPr="00A72E1B">
        <w:rPr>
          <w:lang w:val="uk-UA"/>
        </w:rPr>
        <w:t>ом</w:t>
      </w:r>
      <w:r w:rsidRPr="00A72E1B">
        <w:rPr>
          <w:lang w:val="uk-UA"/>
        </w:rPr>
        <w:t xml:space="preserve"> системи</w:t>
      </w:r>
      <w:r w:rsidR="00AF0A2B" w:rsidRPr="00A72E1B">
        <w:rPr>
          <w:lang w:val="uk-UA"/>
        </w:rPr>
        <w:t xml:space="preserve"> внутрішнього</w:t>
      </w:r>
      <w:r w:rsidRPr="00A72E1B">
        <w:rPr>
          <w:lang w:val="uk-UA"/>
        </w:rPr>
        <w:t xml:space="preserve"> контролю, зокрема щодо:</w:t>
      </w:r>
    </w:p>
    <w:p w14:paraId="3937A087" w14:textId="263CB8EF" w:rsidR="002E5C8C" w:rsidRPr="00A72E1B" w:rsidRDefault="002E5C8C" w:rsidP="009A237B">
      <w:pPr>
        <w:pStyle w:val="aa"/>
        <w:numPr>
          <w:ilvl w:val="0"/>
          <w:numId w:val="13"/>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дотримання</w:t>
      </w:r>
      <w:r w:rsidR="005F0D6D" w:rsidRPr="00A72E1B">
        <w:rPr>
          <w:rFonts w:ascii="Times New Roman" w:hAnsi="Times New Roman"/>
          <w:sz w:val="24"/>
          <w:szCs w:val="24"/>
          <w:lang w:val="uk-UA"/>
        </w:rPr>
        <w:t xml:space="preserve"> </w:t>
      </w:r>
      <w:r w:rsidRPr="00A72E1B">
        <w:rPr>
          <w:rFonts w:ascii="Times New Roman" w:hAnsi="Times New Roman"/>
          <w:sz w:val="24"/>
          <w:szCs w:val="24"/>
          <w:lang w:val="uk-UA"/>
        </w:rPr>
        <w:t>керівниками</w:t>
      </w:r>
      <w:r w:rsidR="005B5D72" w:rsidRPr="00A72E1B">
        <w:rPr>
          <w:rFonts w:ascii="Times New Roman" w:hAnsi="Times New Roman"/>
          <w:sz w:val="24"/>
          <w:szCs w:val="24"/>
          <w:lang w:val="uk-UA"/>
        </w:rPr>
        <w:t xml:space="preserve"> (зокрема керівниками структурних підрозділів),</w:t>
      </w:r>
      <w:r w:rsidRPr="00A72E1B">
        <w:rPr>
          <w:rFonts w:ascii="Times New Roman" w:hAnsi="Times New Roman"/>
          <w:sz w:val="24"/>
          <w:szCs w:val="24"/>
          <w:lang w:val="uk-UA"/>
        </w:rPr>
        <w:t xml:space="preserve"> працівниками </w:t>
      </w:r>
      <w:r w:rsidR="00E85BB4" w:rsidRPr="00A72E1B">
        <w:rPr>
          <w:rFonts w:ascii="Times New Roman" w:hAnsi="Times New Roman"/>
          <w:sz w:val="24"/>
          <w:szCs w:val="24"/>
          <w:lang w:val="uk-UA"/>
        </w:rPr>
        <w:t>Розрахунков</w:t>
      </w:r>
      <w:r w:rsidR="00E85BB4" w:rsidRPr="00A72E1B">
        <w:rPr>
          <w:lang w:val="uk-UA"/>
        </w:rPr>
        <w:t>ого</w:t>
      </w:r>
      <w:r w:rsidR="00E85BB4" w:rsidRPr="00A72E1B">
        <w:rPr>
          <w:rFonts w:ascii="Times New Roman" w:hAnsi="Times New Roman"/>
          <w:sz w:val="24"/>
          <w:szCs w:val="24"/>
          <w:lang w:val="uk-UA"/>
        </w:rPr>
        <w:t xml:space="preserve"> центр</w:t>
      </w:r>
      <w:r w:rsidR="00E85BB4" w:rsidRPr="00A72E1B">
        <w:rPr>
          <w:lang w:val="uk-UA"/>
        </w:rPr>
        <w:t>у</w:t>
      </w:r>
      <w:r w:rsidRPr="00A72E1B">
        <w:rPr>
          <w:rFonts w:ascii="Times New Roman" w:hAnsi="Times New Roman"/>
          <w:sz w:val="24"/>
          <w:szCs w:val="24"/>
          <w:lang w:val="uk-UA"/>
        </w:rPr>
        <w:t xml:space="preserve">, що </w:t>
      </w:r>
      <w:r w:rsidR="00E410F2" w:rsidRPr="00A72E1B">
        <w:rPr>
          <w:rFonts w:ascii="Times New Roman" w:hAnsi="Times New Roman"/>
          <w:sz w:val="24"/>
          <w:szCs w:val="24"/>
          <w:lang w:val="uk-UA"/>
        </w:rPr>
        <w:t xml:space="preserve">здійснюють та </w:t>
      </w:r>
      <w:r w:rsidRPr="00A72E1B">
        <w:rPr>
          <w:rFonts w:ascii="Times New Roman" w:hAnsi="Times New Roman"/>
          <w:sz w:val="24"/>
          <w:szCs w:val="24"/>
          <w:lang w:val="uk-UA"/>
        </w:rPr>
        <w:t xml:space="preserve">забезпечують надання </w:t>
      </w:r>
      <w:r w:rsidR="00C46AD4" w:rsidRPr="00A72E1B">
        <w:rPr>
          <w:rFonts w:ascii="Times New Roman" w:hAnsi="Times New Roman"/>
          <w:sz w:val="24"/>
          <w:szCs w:val="24"/>
          <w:lang w:val="uk-UA"/>
        </w:rPr>
        <w:t xml:space="preserve">клірингових </w:t>
      </w:r>
      <w:r w:rsidRPr="00A72E1B">
        <w:rPr>
          <w:rFonts w:ascii="Times New Roman" w:hAnsi="Times New Roman"/>
          <w:sz w:val="24"/>
          <w:szCs w:val="24"/>
          <w:lang w:val="uk-UA"/>
        </w:rPr>
        <w:t xml:space="preserve">послуг, вимог законодавства України, у тому числі нормативно-правових актів </w:t>
      </w:r>
      <w:r w:rsidR="009F20C3" w:rsidRPr="00A72E1B">
        <w:rPr>
          <w:rFonts w:ascii="Times New Roman" w:hAnsi="Times New Roman"/>
          <w:sz w:val="24"/>
          <w:szCs w:val="24"/>
          <w:lang w:val="uk-UA" w:eastAsia="uk-UA"/>
        </w:rPr>
        <w:t>НК</w:t>
      </w:r>
      <w:r w:rsidR="00BB45EC" w:rsidRPr="00A72E1B">
        <w:rPr>
          <w:rFonts w:ascii="Times New Roman" w:hAnsi="Times New Roman"/>
          <w:sz w:val="24"/>
          <w:szCs w:val="24"/>
          <w:lang w:val="uk-UA" w:eastAsia="uk-UA"/>
        </w:rPr>
        <w:t>Ц</w:t>
      </w:r>
      <w:r w:rsidR="009F20C3" w:rsidRPr="00A72E1B">
        <w:rPr>
          <w:rFonts w:ascii="Times New Roman" w:hAnsi="Times New Roman"/>
          <w:sz w:val="24"/>
          <w:szCs w:val="24"/>
          <w:lang w:val="uk-UA" w:eastAsia="uk-UA"/>
        </w:rPr>
        <w:t>ПФР</w:t>
      </w:r>
      <w:r w:rsidRPr="00A72E1B">
        <w:rPr>
          <w:rFonts w:ascii="Times New Roman" w:hAnsi="Times New Roman"/>
          <w:sz w:val="24"/>
          <w:szCs w:val="24"/>
          <w:lang w:val="uk-UA"/>
        </w:rPr>
        <w:t xml:space="preserve">, та внутрішніх </w:t>
      </w:r>
      <w:r w:rsidR="00B150AE" w:rsidRPr="00A72E1B">
        <w:rPr>
          <w:rFonts w:ascii="Times New Roman" w:hAnsi="Times New Roman"/>
          <w:sz w:val="24"/>
          <w:szCs w:val="24"/>
          <w:lang w:val="uk-UA"/>
        </w:rPr>
        <w:t xml:space="preserve">документів </w:t>
      </w:r>
      <w:r w:rsidR="009F20C3" w:rsidRPr="00A72E1B">
        <w:rPr>
          <w:rFonts w:ascii="Times New Roman" w:hAnsi="Times New Roman"/>
          <w:sz w:val="24"/>
          <w:szCs w:val="24"/>
          <w:lang w:val="uk-UA"/>
        </w:rPr>
        <w:t>Розрахунков</w:t>
      </w:r>
      <w:r w:rsidR="009F20C3" w:rsidRPr="00A72E1B">
        <w:rPr>
          <w:lang w:val="uk-UA"/>
        </w:rPr>
        <w:t>ого</w:t>
      </w:r>
      <w:r w:rsidR="009F20C3" w:rsidRPr="00A72E1B">
        <w:rPr>
          <w:rFonts w:ascii="Times New Roman" w:hAnsi="Times New Roman"/>
          <w:sz w:val="24"/>
          <w:szCs w:val="24"/>
          <w:lang w:val="uk-UA"/>
        </w:rPr>
        <w:t xml:space="preserve"> центр</w:t>
      </w:r>
      <w:r w:rsidR="009F20C3" w:rsidRPr="00A72E1B">
        <w:rPr>
          <w:lang w:val="uk-UA"/>
        </w:rPr>
        <w:t>у</w:t>
      </w:r>
      <w:r w:rsidRPr="00A72E1B">
        <w:rPr>
          <w:rFonts w:ascii="Times New Roman" w:hAnsi="Times New Roman"/>
          <w:sz w:val="24"/>
          <w:szCs w:val="24"/>
          <w:lang w:val="uk-UA"/>
        </w:rPr>
        <w:t xml:space="preserve">, виконання професійних обов'язків і правил, що встановлені Статутом </w:t>
      </w:r>
      <w:r w:rsidR="00E85BB4" w:rsidRPr="00A72E1B">
        <w:rPr>
          <w:rFonts w:ascii="Times New Roman" w:hAnsi="Times New Roman"/>
          <w:sz w:val="24"/>
          <w:szCs w:val="24"/>
          <w:lang w:val="uk-UA"/>
        </w:rPr>
        <w:t>Розрахунков</w:t>
      </w:r>
      <w:r w:rsidR="00E85BB4" w:rsidRPr="00A72E1B">
        <w:rPr>
          <w:lang w:val="uk-UA"/>
        </w:rPr>
        <w:t>ого</w:t>
      </w:r>
      <w:r w:rsidR="00E85BB4" w:rsidRPr="00A72E1B">
        <w:rPr>
          <w:rFonts w:ascii="Times New Roman" w:hAnsi="Times New Roman"/>
          <w:sz w:val="24"/>
          <w:szCs w:val="24"/>
          <w:lang w:val="uk-UA"/>
        </w:rPr>
        <w:t xml:space="preserve"> центр</w:t>
      </w:r>
      <w:r w:rsidR="00E85BB4" w:rsidRPr="00A72E1B">
        <w:rPr>
          <w:lang w:val="uk-UA"/>
        </w:rPr>
        <w:t>у</w:t>
      </w:r>
      <w:r w:rsidRPr="00A72E1B">
        <w:rPr>
          <w:rFonts w:ascii="Times New Roman" w:hAnsi="Times New Roman"/>
          <w:sz w:val="24"/>
          <w:szCs w:val="24"/>
          <w:lang w:val="uk-UA"/>
        </w:rPr>
        <w:t xml:space="preserve"> та внутрішніми документами </w:t>
      </w:r>
      <w:r w:rsidR="00E85BB4" w:rsidRPr="00A72E1B">
        <w:rPr>
          <w:rFonts w:ascii="Times New Roman" w:hAnsi="Times New Roman"/>
          <w:sz w:val="24"/>
          <w:szCs w:val="24"/>
          <w:lang w:val="uk-UA"/>
        </w:rPr>
        <w:t>Розрахунков</w:t>
      </w:r>
      <w:r w:rsidR="00E85BB4" w:rsidRPr="00A72E1B">
        <w:rPr>
          <w:lang w:val="uk-UA"/>
        </w:rPr>
        <w:t>ого</w:t>
      </w:r>
      <w:r w:rsidR="00E85BB4" w:rsidRPr="00A72E1B">
        <w:rPr>
          <w:rFonts w:ascii="Times New Roman" w:hAnsi="Times New Roman"/>
          <w:sz w:val="24"/>
          <w:szCs w:val="24"/>
          <w:lang w:val="uk-UA"/>
        </w:rPr>
        <w:t xml:space="preserve"> центр</w:t>
      </w:r>
      <w:r w:rsidR="00E85BB4" w:rsidRPr="00A72E1B">
        <w:rPr>
          <w:lang w:val="uk-UA"/>
        </w:rPr>
        <w:t>у</w:t>
      </w:r>
      <w:r w:rsidRPr="00A72E1B">
        <w:rPr>
          <w:rFonts w:ascii="Times New Roman" w:hAnsi="Times New Roman"/>
          <w:sz w:val="24"/>
          <w:szCs w:val="24"/>
          <w:lang w:val="uk-UA"/>
        </w:rPr>
        <w:t xml:space="preserve">, у тому числі з питань </w:t>
      </w:r>
      <w:proofErr w:type="spellStart"/>
      <w:r w:rsidRPr="00A72E1B">
        <w:rPr>
          <w:rFonts w:ascii="Times New Roman" w:hAnsi="Times New Roman"/>
          <w:sz w:val="24"/>
          <w:szCs w:val="24"/>
          <w:lang w:val="uk-UA"/>
        </w:rPr>
        <w:t>комплаєнсу</w:t>
      </w:r>
      <w:proofErr w:type="spellEnd"/>
      <w:r w:rsidRPr="00A72E1B">
        <w:rPr>
          <w:rFonts w:ascii="Times New Roman" w:hAnsi="Times New Roman"/>
          <w:sz w:val="24"/>
          <w:szCs w:val="24"/>
          <w:lang w:val="uk-UA"/>
        </w:rPr>
        <w:t xml:space="preserve"> та управління ризиками;</w:t>
      </w:r>
    </w:p>
    <w:p w14:paraId="101AE275" w14:textId="52953378" w:rsidR="005F4460" w:rsidRPr="00A72E1B" w:rsidRDefault="002E5C8C" w:rsidP="004A1D2D">
      <w:pPr>
        <w:spacing w:after="0"/>
        <w:rPr>
          <w:rFonts w:ascii="Times New Roman" w:hAnsi="Times New Roman"/>
          <w:sz w:val="24"/>
          <w:szCs w:val="24"/>
          <w:lang w:val="uk-UA"/>
        </w:rPr>
      </w:pPr>
      <w:r w:rsidRPr="00A72E1B">
        <w:rPr>
          <w:rFonts w:ascii="Times New Roman" w:hAnsi="Times New Roman"/>
          <w:sz w:val="24"/>
          <w:szCs w:val="24"/>
          <w:lang w:val="uk-UA"/>
        </w:rPr>
        <w:t xml:space="preserve">виявлення та аналізу фактів порушень працівниками </w:t>
      </w:r>
      <w:r w:rsidR="00E85BB4" w:rsidRPr="00A72E1B">
        <w:rPr>
          <w:rFonts w:ascii="Times New Roman" w:hAnsi="Times New Roman"/>
          <w:sz w:val="24"/>
          <w:szCs w:val="24"/>
          <w:lang w:val="uk-UA"/>
        </w:rPr>
        <w:t>Розрахунков</w:t>
      </w:r>
      <w:r w:rsidR="00E85BB4" w:rsidRPr="00A72E1B">
        <w:rPr>
          <w:lang w:val="uk-UA"/>
        </w:rPr>
        <w:t>ого</w:t>
      </w:r>
      <w:r w:rsidR="00E85BB4" w:rsidRPr="00A72E1B">
        <w:rPr>
          <w:rFonts w:ascii="Times New Roman" w:hAnsi="Times New Roman"/>
          <w:sz w:val="24"/>
          <w:szCs w:val="24"/>
          <w:lang w:val="uk-UA"/>
        </w:rPr>
        <w:t xml:space="preserve"> центр</w:t>
      </w:r>
      <w:r w:rsidR="00E85BB4" w:rsidRPr="00A72E1B">
        <w:rPr>
          <w:lang w:val="uk-UA"/>
        </w:rPr>
        <w:t>у</w:t>
      </w:r>
      <w:r w:rsidRPr="00A72E1B">
        <w:rPr>
          <w:rFonts w:ascii="Times New Roman" w:hAnsi="Times New Roman"/>
          <w:sz w:val="24"/>
          <w:szCs w:val="24"/>
          <w:lang w:val="uk-UA"/>
        </w:rPr>
        <w:t xml:space="preserve"> вимог законодавства України, , внутрішніх </w:t>
      </w:r>
      <w:r w:rsidR="00B150AE" w:rsidRPr="00A72E1B">
        <w:rPr>
          <w:rFonts w:ascii="Times New Roman" w:hAnsi="Times New Roman"/>
          <w:sz w:val="24"/>
          <w:szCs w:val="24"/>
          <w:lang w:val="uk-UA"/>
        </w:rPr>
        <w:t>документів</w:t>
      </w:r>
      <w:r w:rsidRPr="00A72E1B">
        <w:rPr>
          <w:rFonts w:ascii="Times New Roman" w:hAnsi="Times New Roman"/>
          <w:sz w:val="24"/>
          <w:szCs w:val="24"/>
          <w:lang w:val="uk-UA"/>
        </w:rPr>
        <w:t xml:space="preserve"> </w:t>
      </w:r>
      <w:r w:rsidR="009F20C3" w:rsidRPr="00A72E1B">
        <w:rPr>
          <w:rFonts w:ascii="Times New Roman" w:hAnsi="Times New Roman"/>
          <w:sz w:val="24"/>
          <w:szCs w:val="24"/>
          <w:lang w:val="uk-UA"/>
        </w:rPr>
        <w:t>Розрахунков</w:t>
      </w:r>
      <w:r w:rsidR="009F20C3" w:rsidRPr="00A72E1B">
        <w:rPr>
          <w:lang w:val="uk-UA"/>
        </w:rPr>
        <w:t>ого</w:t>
      </w:r>
      <w:r w:rsidR="009F20C3" w:rsidRPr="00A72E1B">
        <w:rPr>
          <w:rFonts w:ascii="Times New Roman" w:hAnsi="Times New Roman"/>
          <w:sz w:val="24"/>
          <w:szCs w:val="24"/>
          <w:lang w:val="uk-UA"/>
        </w:rPr>
        <w:t xml:space="preserve"> центр</w:t>
      </w:r>
      <w:r w:rsidR="009F20C3" w:rsidRPr="00A72E1B">
        <w:rPr>
          <w:lang w:val="uk-UA"/>
        </w:rPr>
        <w:t>у</w:t>
      </w:r>
      <w:r w:rsidR="005F4460" w:rsidRPr="00A72E1B">
        <w:rPr>
          <w:lang w:val="uk-UA"/>
        </w:rPr>
        <w:t xml:space="preserve">, </w:t>
      </w:r>
      <w:r w:rsidR="005F4460" w:rsidRPr="00A72E1B">
        <w:rPr>
          <w:rFonts w:ascii="Times New Roman" w:hAnsi="Times New Roman"/>
          <w:sz w:val="24"/>
          <w:szCs w:val="24"/>
          <w:lang w:val="uk-UA"/>
        </w:rPr>
        <w:t>та інших вимог, в тому числі рекомендацій міжнародних організацій, інституцій тощо.</w:t>
      </w:r>
    </w:p>
    <w:p w14:paraId="3D9B6C67" w14:textId="012D2204" w:rsidR="002E5C8C" w:rsidRPr="00A72E1B" w:rsidRDefault="002E5C8C" w:rsidP="00F96EF9">
      <w:pPr>
        <w:pStyle w:val="aa"/>
        <w:numPr>
          <w:ilvl w:val="0"/>
          <w:numId w:val="13"/>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своєчасності усунення недоліків, виявлених </w:t>
      </w:r>
      <w:r w:rsidR="009F20C3" w:rsidRPr="00A72E1B">
        <w:rPr>
          <w:rFonts w:ascii="Times New Roman" w:hAnsi="Times New Roman"/>
          <w:sz w:val="24"/>
          <w:szCs w:val="24"/>
          <w:lang w:val="uk-UA" w:eastAsia="uk-UA"/>
        </w:rPr>
        <w:t>НК</w:t>
      </w:r>
      <w:r w:rsidR="004A317A" w:rsidRPr="00A72E1B">
        <w:rPr>
          <w:rFonts w:ascii="Times New Roman" w:hAnsi="Times New Roman"/>
          <w:sz w:val="24"/>
          <w:szCs w:val="24"/>
          <w:lang w:val="uk-UA" w:eastAsia="uk-UA"/>
        </w:rPr>
        <w:t>Ц</w:t>
      </w:r>
      <w:r w:rsidR="009F20C3" w:rsidRPr="00A72E1B">
        <w:rPr>
          <w:rFonts w:ascii="Times New Roman" w:hAnsi="Times New Roman"/>
          <w:sz w:val="24"/>
          <w:szCs w:val="24"/>
          <w:lang w:val="uk-UA" w:eastAsia="uk-UA"/>
        </w:rPr>
        <w:t>ПФР</w:t>
      </w:r>
      <w:r w:rsidR="004A317A" w:rsidRPr="00A72E1B">
        <w:rPr>
          <w:rFonts w:ascii="Times New Roman" w:hAnsi="Times New Roman"/>
          <w:sz w:val="24"/>
          <w:szCs w:val="24"/>
          <w:lang w:val="uk-UA" w:eastAsia="uk-UA"/>
        </w:rPr>
        <w:t xml:space="preserve"> </w:t>
      </w:r>
      <w:r w:rsidRPr="00A72E1B">
        <w:rPr>
          <w:rFonts w:ascii="Times New Roman" w:hAnsi="Times New Roman"/>
          <w:sz w:val="24"/>
          <w:szCs w:val="24"/>
          <w:lang w:val="uk-UA"/>
        </w:rPr>
        <w:t xml:space="preserve">та іншими органами державної влади та управління, які в межах компетенції здійснюють нагляд за діяльністю </w:t>
      </w:r>
      <w:r w:rsidR="00940F5C" w:rsidRPr="00A72E1B">
        <w:rPr>
          <w:rFonts w:ascii="Times New Roman" w:hAnsi="Times New Roman"/>
          <w:sz w:val="24"/>
          <w:szCs w:val="24"/>
          <w:lang w:val="uk-UA"/>
        </w:rPr>
        <w:t>Розрахункового центру</w:t>
      </w:r>
      <w:r w:rsidRPr="00A72E1B">
        <w:rPr>
          <w:rFonts w:ascii="Times New Roman" w:hAnsi="Times New Roman"/>
          <w:sz w:val="24"/>
          <w:szCs w:val="24"/>
          <w:lang w:val="uk-UA"/>
        </w:rPr>
        <w:t>;</w:t>
      </w:r>
    </w:p>
    <w:p w14:paraId="0E9A8017" w14:textId="13918EF4" w:rsidR="002E5C8C" w:rsidRPr="00A72E1B" w:rsidRDefault="00BD7E1C" w:rsidP="009A237B">
      <w:pPr>
        <w:pStyle w:val="af2"/>
        <w:numPr>
          <w:ilvl w:val="0"/>
          <w:numId w:val="11"/>
        </w:numPr>
        <w:tabs>
          <w:tab w:val="left" w:pos="851"/>
        </w:tabs>
        <w:autoSpaceDE/>
        <w:autoSpaceDN/>
        <w:ind w:left="0" w:firstLine="709"/>
        <w:rPr>
          <w:lang w:val="uk-UA"/>
        </w:rPr>
      </w:pPr>
      <w:r w:rsidRPr="00A72E1B">
        <w:rPr>
          <w:lang w:val="uk-UA"/>
        </w:rPr>
        <w:t xml:space="preserve">незалежна оцінка надійності, ефективності та цілісності управління інформаційними системами та процесами </w:t>
      </w:r>
      <w:r w:rsidR="00E85BB4" w:rsidRPr="00A72E1B">
        <w:rPr>
          <w:lang w:val="uk-UA"/>
        </w:rPr>
        <w:t>Розрахункового центру</w:t>
      </w:r>
      <w:r w:rsidRPr="00A72E1B">
        <w:rPr>
          <w:lang w:val="uk-UA"/>
        </w:rPr>
        <w:t xml:space="preserve"> (у тому числі </w:t>
      </w:r>
      <w:proofErr w:type="spellStart"/>
      <w:r w:rsidRPr="00A72E1B">
        <w:rPr>
          <w:lang w:val="uk-UA"/>
        </w:rPr>
        <w:t>релевантність</w:t>
      </w:r>
      <w:proofErr w:type="spellEnd"/>
      <w:r w:rsidRPr="00A72E1B">
        <w:rPr>
          <w:lang w:val="uk-UA"/>
        </w:rPr>
        <w:t>, точність, повноту, доступність, конфіденційність та комплексність даних);</w:t>
      </w:r>
    </w:p>
    <w:p w14:paraId="5ECC5D3D" w14:textId="7EBECA85" w:rsidR="00BD7E1C" w:rsidRPr="00A72E1B" w:rsidRDefault="00BD7E1C" w:rsidP="009A237B">
      <w:pPr>
        <w:pStyle w:val="af2"/>
        <w:numPr>
          <w:ilvl w:val="0"/>
          <w:numId w:val="11"/>
        </w:numPr>
        <w:tabs>
          <w:tab w:val="left" w:pos="851"/>
        </w:tabs>
        <w:autoSpaceDE/>
        <w:autoSpaceDN/>
        <w:ind w:left="0" w:firstLine="709"/>
        <w:rPr>
          <w:lang w:val="uk-UA"/>
        </w:rPr>
      </w:pPr>
      <w:r w:rsidRPr="00A72E1B">
        <w:rPr>
          <w:lang w:val="uk-UA"/>
        </w:rPr>
        <w:t>оцінка</w:t>
      </w:r>
      <w:r w:rsidR="00406FF5" w:rsidRPr="00A72E1B">
        <w:rPr>
          <w:lang w:val="uk-UA"/>
        </w:rPr>
        <w:t xml:space="preserve"> діяльно</w:t>
      </w:r>
      <w:r w:rsidRPr="00A72E1B">
        <w:rPr>
          <w:lang w:val="uk-UA"/>
        </w:rPr>
        <w:t xml:space="preserve">сті підрозділів з управління ризиками та </w:t>
      </w:r>
      <w:proofErr w:type="spellStart"/>
      <w:r w:rsidRPr="00A72E1B">
        <w:rPr>
          <w:lang w:val="uk-UA"/>
        </w:rPr>
        <w:t>комплаєнс</w:t>
      </w:r>
      <w:proofErr w:type="spellEnd"/>
      <w:r w:rsidRPr="00A72E1B">
        <w:rPr>
          <w:lang w:val="uk-UA"/>
        </w:rPr>
        <w:t>-ризику</w:t>
      </w:r>
      <w:r w:rsidR="00297CE3" w:rsidRPr="00A72E1B">
        <w:rPr>
          <w:lang w:val="uk-UA"/>
        </w:rPr>
        <w:t xml:space="preserve"> (менеджера з питань </w:t>
      </w:r>
      <w:proofErr w:type="spellStart"/>
      <w:r w:rsidR="00297CE3" w:rsidRPr="00A72E1B">
        <w:rPr>
          <w:lang w:val="uk-UA"/>
        </w:rPr>
        <w:t>комплаєнсу</w:t>
      </w:r>
      <w:proofErr w:type="spellEnd"/>
      <w:r w:rsidR="00297CE3" w:rsidRPr="00A72E1B">
        <w:rPr>
          <w:lang w:val="uk-UA"/>
        </w:rPr>
        <w:t xml:space="preserve">, менеджера з управління ризиками) </w:t>
      </w:r>
      <w:r w:rsidR="00D4304B" w:rsidRPr="00A72E1B">
        <w:rPr>
          <w:lang w:val="uk-UA"/>
        </w:rPr>
        <w:t xml:space="preserve"> </w:t>
      </w:r>
      <w:r w:rsidRPr="00A72E1B">
        <w:rPr>
          <w:lang w:val="uk-UA"/>
        </w:rPr>
        <w:t>та якість звітів про</w:t>
      </w:r>
      <w:r w:rsidR="00E12105" w:rsidRPr="00A72E1B">
        <w:rPr>
          <w:lang w:val="uk-UA"/>
        </w:rPr>
        <w:t xml:space="preserve"> управління</w:t>
      </w:r>
      <w:r w:rsidRPr="00A72E1B">
        <w:rPr>
          <w:lang w:val="uk-UA"/>
        </w:rPr>
        <w:t xml:space="preserve"> ризик</w:t>
      </w:r>
      <w:r w:rsidR="00E12105" w:rsidRPr="00A72E1B">
        <w:rPr>
          <w:lang w:val="uk-UA"/>
        </w:rPr>
        <w:t>ами</w:t>
      </w:r>
      <w:r w:rsidRPr="00A72E1B">
        <w:rPr>
          <w:lang w:val="uk-UA"/>
        </w:rPr>
        <w:t xml:space="preserve">, що надаються </w:t>
      </w:r>
      <w:r w:rsidR="00A81CD8" w:rsidRPr="00A72E1B">
        <w:rPr>
          <w:lang w:val="uk-UA"/>
        </w:rPr>
        <w:t>Наглядовій</w:t>
      </w:r>
      <w:r w:rsidR="00727939" w:rsidRPr="00A72E1B">
        <w:rPr>
          <w:lang w:val="uk-UA"/>
        </w:rPr>
        <w:t xml:space="preserve"> </w:t>
      </w:r>
      <w:r w:rsidRPr="00A72E1B">
        <w:rPr>
          <w:lang w:val="uk-UA"/>
        </w:rPr>
        <w:t xml:space="preserve">раді та </w:t>
      </w:r>
      <w:r w:rsidR="009F019C" w:rsidRPr="00A72E1B">
        <w:rPr>
          <w:lang w:val="uk-UA"/>
        </w:rPr>
        <w:t>П</w:t>
      </w:r>
      <w:r w:rsidRPr="00A72E1B">
        <w:rPr>
          <w:lang w:val="uk-UA"/>
        </w:rPr>
        <w:t xml:space="preserve">равлінню </w:t>
      </w:r>
      <w:r w:rsidR="00E85BB4" w:rsidRPr="00A72E1B">
        <w:rPr>
          <w:lang w:val="uk-UA"/>
        </w:rPr>
        <w:t xml:space="preserve"> Розрахункового центру</w:t>
      </w:r>
      <w:r w:rsidRPr="00A72E1B">
        <w:rPr>
          <w:lang w:val="uk-UA"/>
        </w:rPr>
        <w:t>;</w:t>
      </w:r>
    </w:p>
    <w:p w14:paraId="6121C7E6" w14:textId="285E32B3" w:rsidR="00BD7E1C" w:rsidRPr="00A72E1B" w:rsidRDefault="00BD7E1C" w:rsidP="009A237B">
      <w:pPr>
        <w:pStyle w:val="af2"/>
        <w:numPr>
          <w:ilvl w:val="0"/>
          <w:numId w:val="11"/>
        </w:numPr>
        <w:tabs>
          <w:tab w:val="left" w:pos="851"/>
        </w:tabs>
        <w:autoSpaceDE/>
        <w:autoSpaceDN/>
        <w:ind w:left="0" w:firstLine="709"/>
        <w:rPr>
          <w:lang w:val="uk-UA"/>
        </w:rPr>
      </w:pPr>
      <w:r w:rsidRPr="00A72E1B">
        <w:rPr>
          <w:lang w:val="uk-UA"/>
        </w:rPr>
        <w:t>виявлення та перевірка випадків перевищення повноважень посадовими особами</w:t>
      </w:r>
      <w:r w:rsidR="00E85BB4" w:rsidRPr="00A72E1B">
        <w:rPr>
          <w:lang w:val="uk-UA"/>
        </w:rPr>
        <w:t>,</w:t>
      </w:r>
      <w:r w:rsidRPr="00A72E1B">
        <w:rPr>
          <w:lang w:val="uk-UA"/>
        </w:rPr>
        <w:t xml:space="preserve">  а також виникнення конфлікту інтересів у </w:t>
      </w:r>
      <w:r w:rsidR="00E85BB4" w:rsidRPr="00A72E1B">
        <w:rPr>
          <w:lang w:val="uk-UA"/>
        </w:rPr>
        <w:t>Розрахункового центру</w:t>
      </w:r>
      <w:r w:rsidRPr="00A72E1B">
        <w:rPr>
          <w:lang w:val="uk-UA"/>
        </w:rPr>
        <w:t>;</w:t>
      </w:r>
    </w:p>
    <w:p w14:paraId="67FE9B1E" w14:textId="771D4D29" w:rsidR="00E0638F" w:rsidRPr="00A72E1B" w:rsidRDefault="00BD7E1C" w:rsidP="009A237B">
      <w:pPr>
        <w:pStyle w:val="af2"/>
        <w:numPr>
          <w:ilvl w:val="0"/>
          <w:numId w:val="11"/>
        </w:numPr>
        <w:tabs>
          <w:tab w:val="left" w:pos="851"/>
        </w:tabs>
        <w:autoSpaceDE/>
        <w:autoSpaceDN/>
        <w:ind w:left="0" w:firstLine="709"/>
        <w:rPr>
          <w:lang w:val="uk-UA"/>
        </w:rPr>
      </w:pPr>
      <w:r w:rsidRPr="00A72E1B">
        <w:rPr>
          <w:lang w:val="uk-UA"/>
        </w:rPr>
        <w:t>надання в межах</w:t>
      </w:r>
      <w:r w:rsidR="00D4304B" w:rsidRPr="00A72E1B">
        <w:rPr>
          <w:lang w:val="uk-UA"/>
        </w:rPr>
        <w:t xml:space="preserve"> діяльності</w:t>
      </w:r>
      <w:r w:rsidRPr="00A72E1B">
        <w:rPr>
          <w:lang w:val="uk-UA"/>
        </w:rPr>
        <w:t xml:space="preserve"> </w:t>
      </w:r>
      <w:r w:rsidR="00E85BB4" w:rsidRPr="00A72E1B">
        <w:rPr>
          <w:lang w:val="uk-UA"/>
        </w:rPr>
        <w:t>Розрахункового центру</w:t>
      </w:r>
      <w:r w:rsidR="009C2696" w:rsidRPr="00A72E1B">
        <w:rPr>
          <w:lang w:val="uk-UA"/>
        </w:rPr>
        <w:t xml:space="preserve"> та </w:t>
      </w:r>
      <w:r w:rsidRPr="00A72E1B">
        <w:rPr>
          <w:lang w:val="uk-UA"/>
        </w:rPr>
        <w:t>за відсутності загрози незалежності</w:t>
      </w:r>
      <w:r w:rsidR="009C2696" w:rsidRPr="00A72E1B">
        <w:rPr>
          <w:lang w:val="uk-UA"/>
        </w:rPr>
        <w:t xml:space="preserve"> </w:t>
      </w:r>
      <w:r w:rsidRPr="00A72E1B">
        <w:rPr>
          <w:lang w:val="uk-UA"/>
        </w:rPr>
        <w:t>консультаційн</w:t>
      </w:r>
      <w:r w:rsidR="00E0638F" w:rsidRPr="00A72E1B">
        <w:rPr>
          <w:lang w:val="uk-UA"/>
        </w:rPr>
        <w:t>их</w:t>
      </w:r>
      <w:r w:rsidRPr="00A72E1B">
        <w:rPr>
          <w:lang w:val="uk-UA"/>
        </w:rPr>
        <w:t xml:space="preserve"> послуг</w:t>
      </w:r>
      <w:r w:rsidR="00E0638F" w:rsidRPr="00A72E1B">
        <w:rPr>
          <w:lang w:val="uk-UA"/>
        </w:rPr>
        <w:t>;</w:t>
      </w:r>
    </w:p>
    <w:p w14:paraId="4BE1E108" w14:textId="76CF6C02" w:rsidR="0097303E" w:rsidRPr="00A72E1B" w:rsidRDefault="00552050" w:rsidP="009A237B">
      <w:pPr>
        <w:pStyle w:val="af2"/>
        <w:numPr>
          <w:ilvl w:val="0"/>
          <w:numId w:val="11"/>
        </w:numPr>
        <w:tabs>
          <w:tab w:val="left" w:pos="851"/>
        </w:tabs>
        <w:autoSpaceDE/>
        <w:autoSpaceDN/>
        <w:ind w:left="0" w:firstLine="709"/>
        <w:rPr>
          <w:lang w:val="uk-UA"/>
        </w:rPr>
      </w:pPr>
      <w:r w:rsidRPr="00A72E1B">
        <w:rPr>
          <w:lang w:val="uk-UA"/>
        </w:rPr>
        <w:t xml:space="preserve">перевірка відповідності працівників </w:t>
      </w:r>
      <w:r w:rsidR="00E85BB4" w:rsidRPr="00A72E1B">
        <w:rPr>
          <w:lang w:val="uk-UA"/>
        </w:rPr>
        <w:t>Розрахункового центру</w:t>
      </w:r>
      <w:r w:rsidR="00E6033B" w:rsidRPr="00A72E1B">
        <w:rPr>
          <w:lang w:val="uk-UA"/>
        </w:rPr>
        <w:t xml:space="preserve"> кваліфікаційним вимогам</w:t>
      </w:r>
      <w:r w:rsidRPr="00A72E1B">
        <w:rPr>
          <w:lang w:val="uk-UA"/>
        </w:rPr>
        <w:t>;</w:t>
      </w:r>
    </w:p>
    <w:p w14:paraId="751218F5" w14:textId="3E78C9BF" w:rsidR="00105692" w:rsidRPr="00A72E1B" w:rsidRDefault="00105692" w:rsidP="00105692">
      <w:pPr>
        <w:pStyle w:val="aa"/>
        <w:numPr>
          <w:ilvl w:val="0"/>
          <w:numId w:val="42"/>
        </w:numPr>
        <w:tabs>
          <w:tab w:val="left" w:pos="851"/>
        </w:tabs>
        <w:spacing w:after="0" w:line="240" w:lineRule="auto"/>
        <w:ind w:left="0" w:firstLine="567"/>
        <w:jc w:val="both"/>
        <w:rPr>
          <w:rFonts w:ascii="Times New Roman" w:hAnsi="Times New Roman"/>
          <w:sz w:val="24"/>
          <w:szCs w:val="24"/>
          <w:lang w:val="uk-UA"/>
        </w:rPr>
      </w:pPr>
      <w:r w:rsidRPr="00A72E1B">
        <w:rPr>
          <w:lang w:val="uk-UA"/>
        </w:rPr>
        <w:t xml:space="preserve"> </w:t>
      </w:r>
      <w:r w:rsidRPr="00A72E1B">
        <w:rPr>
          <w:rFonts w:ascii="Times New Roman" w:hAnsi="Times New Roman"/>
          <w:sz w:val="24"/>
          <w:szCs w:val="24"/>
          <w:lang w:val="uk-UA"/>
        </w:rPr>
        <w:t>здійснює виконання інших передбачених законодавством функцій, пов’язаних з наглядом за діяльністю Розрахункового центру.</w:t>
      </w:r>
    </w:p>
    <w:p w14:paraId="3E9052E2" w14:textId="77777777" w:rsidR="0035101D" w:rsidRPr="00A72E1B" w:rsidRDefault="0035101D" w:rsidP="009A237B">
      <w:pPr>
        <w:spacing w:before="60" w:after="0" w:line="240" w:lineRule="auto"/>
        <w:ind w:firstLine="709"/>
        <w:jc w:val="both"/>
        <w:rPr>
          <w:rFonts w:ascii="Times New Roman" w:hAnsi="Times New Roman"/>
          <w:b/>
          <w:bCs/>
          <w:sz w:val="24"/>
          <w:szCs w:val="24"/>
          <w:lang w:val="uk-UA"/>
        </w:rPr>
      </w:pPr>
    </w:p>
    <w:p w14:paraId="41C87919" w14:textId="40E46547" w:rsidR="006B2937" w:rsidRPr="00A72E1B" w:rsidRDefault="00705539" w:rsidP="009A237B">
      <w:pPr>
        <w:spacing w:after="0" w:line="240" w:lineRule="auto"/>
        <w:ind w:firstLine="709"/>
        <w:jc w:val="both"/>
        <w:rPr>
          <w:rFonts w:ascii="Times New Roman" w:hAnsi="Times New Roman"/>
          <w:b/>
          <w:sz w:val="24"/>
          <w:szCs w:val="24"/>
          <w:lang w:val="uk-UA"/>
        </w:rPr>
      </w:pPr>
      <w:r w:rsidRPr="00A72E1B">
        <w:rPr>
          <w:rFonts w:ascii="Times New Roman" w:hAnsi="Times New Roman"/>
          <w:b/>
          <w:bCs/>
          <w:sz w:val="24"/>
          <w:szCs w:val="24"/>
          <w:lang w:val="uk-UA"/>
        </w:rPr>
        <w:t xml:space="preserve">3. </w:t>
      </w:r>
      <w:r w:rsidR="00D5578B" w:rsidRPr="00A72E1B">
        <w:rPr>
          <w:rFonts w:ascii="Times New Roman" w:hAnsi="Times New Roman"/>
          <w:b/>
          <w:sz w:val="24"/>
          <w:szCs w:val="24"/>
          <w:lang w:val="uk-UA"/>
        </w:rPr>
        <w:t>Статус</w:t>
      </w:r>
      <w:r w:rsidR="00425731" w:rsidRPr="00A72E1B">
        <w:rPr>
          <w:rFonts w:ascii="Times New Roman" w:hAnsi="Times New Roman"/>
          <w:b/>
          <w:sz w:val="24"/>
          <w:szCs w:val="24"/>
          <w:lang w:val="uk-UA"/>
        </w:rPr>
        <w:t>, повноваження</w:t>
      </w:r>
      <w:r w:rsidR="00652CBB" w:rsidRPr="00A72E1B">
        <w:rPr>
          <w:rFonts w:ascii="Times New Roman" w:hAnsi="Times New Roman"/>
          <w:b/>
          <w:sz w:val="24"/>
          <w:szCs w:val="24"/>
          <w:lang w:val="uk-UA"/>
        </w:rPr>
        <w:t>,</w:t>
      </w:r>
      <w:r w:rsidR="00425731" w:rsidRPr="00A72E1B">
        <w:rPr>
          <w:rFonts w:ascii="Times New Roman" w:hAnsi="Times New Roman"/>
          <w:b/>
          <w:sz w:val="24"/>
          <w:szCs w:val="24"/>
          <w:lang w:val="uk-UA"/>
        </w:rPr>
        <w:t xml:space="preserve"> </w:t>
      </w:r>
      <w:r w:rsidR="000B7953" w:rsidRPr="00A72E1B">
        <w:rPr>
          <w:rFonts w:ascii="Times New Roman" w:hAnsi="Times New Roman"/>
          <w:b/>
          <w:sz w:val="24"/>
          <w:szCs w:val="24"/>
          <w:lang w:val="uk-UA"/>
        </w:rPr>
        <w:t xml:space="preserve">підпорядкування </w:t>
      </w:r>
      <w:r w:rsidR="00652CBB" w:rsidRPr="00A72E1B">
        <w:rPr>
          <w:rFonts w:ascii="Times New Roman" w:hAnsi="Times New Roman"/>
          <w:b/>
          <w:sz w:val="24"/>
          <w:szCs w:val="24"/>
          <w:lang w:val="uk-UA"/>
        </w:rPr>
        <w:t xml:space="preserve">та підзвітність </w:t>
      </w:r>
      <w:r w:rsidR="00D5578B" w:rsidRPr="00A72E1B">
        <w:rPr>
          <w:rFonts w:ascii="Times New Roman" w:hAnsi="Times New Roman"/>
          <w:b/>
          <w:sz w:val="24"/>
          <w:szCs w:val="24"/>
          <w:lang w:val="uk-UA"/>
        </w:rPr>
        <w:t xml:space="preserve">внутрішнього аудиту </w:t>
      </w:r>
    </w:p>
    <w:p w14:paraId="42DA9B7C" w14:textId="29F4B621" w:rsidR="006B2937" w:rsidRPr="00A72E1B" w:rsidRDefault="008D0CCF"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3.1. </w:t>
      </w:r>
      <w:r w:rsidR="00587BA0" w:rsidRPr="00A72E1B">
        <w:rPr>
          <w:rFonts w:ascii="Times New Roman" w:hAnsi="Times New Roman"/>
          <w:sz w:val="24"/>
          <w:szCs w:val="24"/>
          <w:lang w:val="uk-UA"/>
        </w:rPr>
        <w:t>Внутрішній аудитор</w:t>
      </w:r>
      <w:r w:rsidRPr="00A72E1B">
        <w:rPr>
          <w:rFonts w:ascii="Times New Roman" w:hAnsi="Times New Roman"/>
          <w:sz w:val="24"/>
          <w:szCs w:val="24"/>
          <w:lang w:val="uk-UA"/>
        </w:rPr>
        <w:t xml:space="preserve"> </w:t>
      </w:r>
      <w:r w:rsidR="00E85BB4" w:rsidRPr="00A72E1B">
        <w:rPr>
          <w:rFonts w:ascii="Times New Roman" w:hAnsi="Times New Roman"/>
          <w:sz w:val="24"/>
          <w:szCs w:val="24"/>
          <w:lang w:val="uk-UA"/>
        </w:rPr>
        <w:t>Розрахунков</w:t>
      </w:r>
      <w:r w:rsidR="00E85BB4" w:rsidRPr="00A72E1B">
        <w:rPr>
          <w:lang w:val="uk-UA"/>
        </w:rPr>
        <w:t>ого</w:t>
      </w:r>
      <w:r w:rsidR="00E85BB4" w:rsidRPr="00A72E1B">
        <w:rPr>
          <w:rFonts w:ascii="Times New Roman" w:hAnsi="Times New Roman"/>
          <w:sz w:val="24"/>
          <w:szCs w:val="24"/>
          <w:lang w:val="uk-UA"/>
        </w:rPr>
        <w:t xml:space="preserve"> центр</w:t>
      </w:r>
      <w:r w:rsidR="00E85BB4" w:rsidRPr="00A72E1B">
        <w:rPr>
          <w:lang w:val="uk-UA"/>
        </w:rPr>
        <w:t>у</w:t>
      </w:r>
      <w:r w:rsidR="00106CE9" w:rsidRPr="00A72E1B">
        <w:rPr>
          <w:lang w:val="uk-UA"/>
        </w:rPr>
        <w:t xml:space="preserve"> </w:t>
      </w:r>
      <w:r w:rsidR="00106CE9" w:rsidRPr="00A72E1B">
        <w:rPr>
          <w:rFonts w:ascii="Times New Roman" w:hAnsi="Times New Roman"/>
          <w:lang w:val="uk-UA"/>
        </w:rPr>
        <w:t>(далі - ВА)</w:t>
      </w:r>
      <w:r w:rsidRPr="00A72E1B">
        <w:rPr>
          <w:rFonts w:ascii="Times New Roman" w:hAnsi="Times New Roman"/>
          <w:sz w:val="24"/>
          <w:szCs w:val="24"/>
          <w:lang w:val="uk-UA"/>
        </w:rPr>
        <w:t xml:space="preserve"> </w:t>
      </w:r>
      <w:r w:rsidR="00587BA0" w:rsidRPr="00A72E1B">
        <w:rPr>
          <w:rFonts w:ascii="Times New Roman" w:hAnsi="Times New Roman"/>
          <w:sz w:val="24"/>
          <w:szCs w:val="24"/>
          <w:lang w:val="uk-UA"/>
        </w:rPr>
        <w:t xml:space="preserve">здійснює свою діяльність </w:t>
      </w:r>
      <w:r w:rsidRPr="00A72E1B">
        <w:rPr>
          <w:rFonts w:ascii="Times New Roman" w:hAnsi="Times New Roman"/>
          <w:sz w:val="24"/>
          <w:szCs w:val="24"/>
          <w:lang w:val="uk-UA"/>
        </w:rPr>
        <w:t xml:space="preserve">на виконання </w:t>
      </w:r>
      <w:r w:rsidR="00BC4A05" w:rsidRPr="00A72E1B">
        <w:rPr>
          <w:rFonts w:ascii="Times New Roman" w:hAnsi="Times New Roman"/>
          <w:sz w:val="24"/>
          <w:szCs w:val="24"/>
          <w:lang w:val="uk-UA"/>
        </w:rPr>
        <w:t>положень</w:t>
      </w:r>
      <w:r w:rsidR="00BD0A84" w:rsidRPr="00A72E1B">
        <w:rPr>
          <w:rFonts w:ascii="Times New Roman" w:hAnsi="Times New Roman"/>
          <w:sz w:val="24"/>
          <w:szCs w:val="24"/>
          <w:lang w:val="uk-UA"/>
        </w:rPr>
        <w:t xml:space="preserve"> ст.</w:t>
      </w:r>
      <w:r w:rsidR="00BD0A84" w:rsidRPr="00A72E1B">
        <w:rPr>
          <w:rFonts w:ascii="&amp;quot" w:hAnsi="&amp;quot"/>
          <w:bCs/>
          <w:sz w:val="24"/>
          <w:szCs w:val="24"/>
          <w:lang w:val="uk-UA" w:eastAsia="uk-UA"/>
        </w:rPr>
        <w:t>15</w:t>
      </w:r>
      <w:r w:rsidR="00BD0A84" w:rsidRPr="00A72E1B">
        <w:rPr>
          <w:rFonts w:ascii="&amp;quot" w:hAnsi="&amp;quot"/>
          <w:bCs/>
          <w:sz w:val="2"/>
          <w:szCs w:val="2"/>
          <w:vertAlign w:val="superscript"/>
          <w:lang w:val="uk-UA" w:eastAsia="uk-UA"/>
        </w:rPr>
        <w:t>-</w:t>
      </w:r>
      <w:r w:rsidR="00BD0A84" w:rsidRPr="00A72E1B">
        <w:rPr>
          <w:rFonts w:ascii="Times New Roman" w:hAnsi="Times New Roman"/>
          <w:bCs/>
          <w:vertAlign w:val="superscript"/>
          <w:lang w:val="uk-UA" w:eastAsia="uk-UA"/>
        </w:rPr>
        <w:t xml:space="preserve">1  </w:t>
      </w:r>
      <w:r w:rsidR="00BD0A84" w:rsidRPr="00A72E1B">
        <w:rPr>
          <w:rFonts w:ascii="Times New Roman" w:hAnsi="Times New Roman"/>
          <w:sz w:val="24"/>
          <w:szCs w:val="24"/>
          <w:lang w:val="uk-UA"/>
        </w:rPr>
        <w:t xml:space="preserve">Закону України «Про фінансові послуги та державне регулювання ринку фінансових послуг», </w:t>
      </w:r>
      <w:r w:rsidR="00E85BB4" w:rsidRPr="00A72E1B">
        <w:rPr>
          <w:rFonts w:ascii="Times New Roman" w:hAnsi="Times New Roman"/>
          <w:sz w:val="24"/>
          <w:szCs w:val="24"/>
          <w:lang w:val="uk-UA"/>
        </w:rPr>
        <w:t>ст.</w:t>
      </w:r>
      <w:r w:rsidR="00BC4A05" w:rsidRPr="00A72E1B">
        <w:rPr>
          <w:rFonts w:ascii="Times New Roman" w:hAnsi="Times New Roman"/>
          <w:sz w:val="24"/>
          <w:szCs w:val="24"/>
          <w:lang w:val="uk-UA"/>
        </w:rPr>
        <w:t>56,</w:t>
      </w:r>
      <w:r w:rsidR="00BD0A84" w:rsidRPr="00A72E1B">
        <w:rPr>
          <w:rFonts w:ascii="Times New Roman" w:hAnsi="Times New Roman"/>
          <w:sz w:val="24"/>
          <w:szCs w:val="24"/>
          <w:lang w:val="uk-UA"/>
        </w:rPr>
        <w:t xml:space="preserve"> </w:t>
      </w:r>
      <w:r w:rsidR="00BD0A84" w:rsidRPr="00A72E1B">
        <w:rPr>
          <w:rFonts w:ascii="&amp;quot" w:hAnsi="&amp;quot"/>
          <w:bCs/>
          <w:sz w:val="24"/>
          <w:szCs w:val="24"/>
          <w:lang w:val="uk-UA" w:eastAsia="uk-UA"/>
        </w:rPr>
        <w:t xml:space="preserve"> 56</w:t>
      </w:r>
      <w:r w:rsidR="00BD0A84" w:rsidRPr="00A72E1B">
        <w:rPr>
          <w:rFonts w:ascii="&amp;quot" w:hAnsi="&amp;quot"/>
          <w:bCs/>
          <w:sz w:val="2"/>
          <w:szCs w:val="2"/>
          <w:vertAlign w:val="superscript"/>
          <w:lang w:val="uk-UA" w:eastAsia="uk-UA"/>
        </w:rPr>
        <w:t>-</w:t>
      </w:r>
      <w:r w:rsidR="00BD0A84" w:rsidRPr="00A72E1B">
        <w:rPr>
          <w:rFonts w:ascii="Times New Roman" w:hAnsi="Times New Roman"/>
          <w:bCs/>
          <w:vertAlign w:val="superscript"/>
          <w:lang w:val="uk-UA" w:eastAsia="uk-UA"/>
        </w:rPr>
        <w:t xml:space="preserve">3  </w:t>
      </w:r>
      <w:r w:rsidR="00BD0A84" w:rsidRPr="00A72E1B">
        <w:rPr>
          <w:rFonts w:ascii="Times New Roman" w:hAnsi="Times New Roman"/>
          <w:sz w:val="24"/>
          <w:szCs w:val="24"/>
          <w:lang w:val="uk-UA"/>
        </w:rPr>
        <w:t xml:space="preserve"> </w:t>
      </w:r>
      <w:r w:rsidR="00E85BB4" w:rsidRPr="00A72E1B">
        <w:rPr>
          <w:rFonts w:ascii="Times New Roman" w:hAnsi="Times New Roman"/>
          <w:sz w:val="24"/>
          <w:szCs w:val="24"/>
          <w:lang w:val="uk-UA"/>
        </w:rPr>
        <w:t xml:space="preserve">Закону України </w:t>
      </w:r>
      <w:r w:rsidR="00106CE9" w:rsidRPr="00A72E1B">
        <w:rPr>
          <w:rFonts w:ascii="Times New Roman" w:hAnsi="Times New Roman"/>
          <w:sz w:val="24"/>
          <w:szCs w:val="24"/>
          <w:lang w:val="uk-UA"/>
        </w:rPr>
        <w:t>«П</w:t>
      </w:r>
      <w:r w:rsidR="00E85BB4" w:rsidRPr="00A72E1B">
        <w:rPr>
          <w:rFonts w:ascii="Times New Roman" w:hAnsi="Times New Roman"/>
          <w:sz w:val="24"/>
          <w:szCs w:val="24"/>
          <w:lang w:val="uk-UA"/>
        </w:rPr>
        <w:t>ро</w:t>
      </w:r>
      <w:r w:rsidR="00623A0F" w:rsidRPr="00A72E1B">
        <w:rPr>
          <w:rFonts w:ascii="Times New Roman" w:hAnsi="Times New Roman"/>
          <w:sz w:val="24"/>
          <w:szCs w:val="24"/>
          <w:lang w:val="uk-UA"/>
        </w:rPr>
        <w:t xml:space="preserve"> </w:t>
      </w:r>
      <w:r w:rsidR="00E85BB4" w:rsidRPr="00A72E1B">
        <w:rPr>
          <w:rFonts w:ascii="Times New Roman" w:hAnsi="Times New Roman"/>
          <w:sz w:val="24"/>
          <w:szCs w:val="24"/>
          <w:lang w:val="uk-UA"/>
        </w:rPr>
        <w:t>акціонерні товариства</w:t>
      </w:r>
      <w:r w:rsidR="00106CE9" w:rsidRPr="00A72E1B">
        <w:rPr>
          <w:rFonts w:ascii="Times New Roman" w:hAnsi="Times New Roman"/>
          <w:sz w:val="24"/>
          <w:szCs w:val="24"/>
          <w:lang w:val="uk-UA"/>
        </w:rPr>
        <w:t>»,</w:t>
      </w:r>
      <w:r w:rsidR="00FB1BB6" w:rsidRPr="00A72E1B">
        <w:rPr>
          <w:rFonts w:ascii="Times New Roman" w:hAnsi="Times New Roman"/>
          <w:sz w:val="24"/>
          <w:szCs w:val="24"/>
          <w:lang w:val="uk-UA"/>
        </w:rPr>
        <w:t>.</w:t>
      </w:r>
    </w:p>
    <w:p w14:paraId="578BB0FF" w14:textId="566B6DCF" w:rsidR="006B2937" w:rsidRPr="00A72E1B" w:rsidRDefault="008D0CCF"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3.2. </w:t>
      </w:r>
      <w:r w:rsidR="00BD0A84" w:rsidRPr="00A72E1B">
        <w:rPr>
          <w:rFonts w:ascii="Times New Roman" w:hAnsi="Times New Roman"/>
          <w:sz w:val="24"/>
          <w:szCs w:val="24"/>
          <w:lang w:val="uk-UA"/>
        </w:rPr>
        <w:t xml:space="preserve">ВА </w:t>
      </w:r>
      <w:r w:rsidRPr="00A72E1B">
        <w:rPr>
          <w:rFonts w:ascii="Times New Roman" w:hAnsi="Times New Roman"/>
          <w:sz w:val="24"/>
          <w:szCs w:val="24"/>
          <w:lang w:val="uk-UA"/>
        </w:rPr>
        <w:t xml:space="preserve">є </w:t>
      </w:r>
      <w:r w:rsidR="00D11529" w:rsidRPr="00A72E1B">
        <w:rPr>
          <w:rFonts w:ascii="Times New Roman" w:hAnsi="Times New Roman"/>
          <w:sz w:val="24"/>
          <w:szCs w:val="24"/>
          <w:lang w:val="uk-UA"/>
        </w:rPr>
        <w:t xml:space="preserve">посадовою особою </w:t>
      </w:r>
      <w:r w:rsidR="00106CE9" w:rsidRPr="00A72E1B">
        <w:rPr>
          <w:rFonts w:ascii="Times New Roman" w:hAnsi="Times New Roman"/>
          <w:sz w:val="24"/>
          <w:szCs w:val="24"/>
          <w:lang w:val="uk-UA"/>
        </w:rPr>
        <w:t>Розрахунков</w:t>
      </w:r>
      <w:r w:rsidR="00106CE9" w:rsidRPr="00A72E1B">
        <w:rPr>
          <w:lang w:val="uk-UA"/>
        </w:rPr>
        <w:t>ого</w:t>
      </w:r>
      <w:r w:rsidR="00106CE9" w:rsidRPr="00A72E1B">
        <w:rPr>
          <w:rFonts w:ascii="Times New Roman" w:hAnsi="Times New Roman"/>
          <w:sz w:val="24"/>
          <w:szCs w:val="24"/>
          <w:lang w:val="uk-UA"/>
        </w:rPr>
        <w:t xml:space="preserve"> центр</w:t>
      </w:r>
      <w:r w:rsidR="00106CE9" w:rsidRPr="00A72E1B">
        <w:rPr>
          <w:lang w:val="uk-UA"/>
        </w:rPr>
        <w:t>у</w:t>
      </w:r>
      <w:r w:rsidRPr="00A72E1B">
        <w:rPr>
          <w:rFonts w:ascii="Times New Roman" w:hAnsi="Times New Roman"/>
          <w:sz w:val="24"/>
          <w:szCs w:val="24"/>
          <w:lang w:val="uk-UA"/>
        </w:rPr>
        <w:t xml:space="preserve">, який </w:t>
      </w:r>
      <w:r w:rsidR="00082490" w:rsidRPr="00A72E1B">
        <w:rPr>
          <w:rFonts w:ascii="Times New Roman" w:hAnsi="Times New Roman"/>
          <w:sz w:val="24"/>
          <w:szCs w:val="24"/>
          <w:lang w:val="uk-UA"/>
        </w:rPr>
        <w:t xml:space="preserve">призначається </w:t>
      </w:r>
      <w:r w:rsidRPr="00A72E1B">
        <w:rPr>
          <w:rFonts w:ascii="Times New Roman" w:hAnsi="Times New Roman"/>
          <w:sz w:val="24"/>
          <w:szCs w:val="24"/>
          <w:lang w:val="uk-UA"/>
        </w:rPr>
        <w:t xml:space="preserve">за рішенням </w:t>
      </w:r>
      <w:r w:rsidR="00A81CD8" w:rsidRPr="00A72E1B">
        <w:rPr>
          <w:rFonts w:ascii="Times New Roman" w:hAnsi="Times New Roman"/>
          <w:sz w:val="24"/>
          <w:szCs w:val="24"/>
          <w:lang w:val="uk-UA"/>
        </w:rPr>
        <w:t>Наглядової</w:t>
      </w:r>
      <w:r w:rsidRPr="00A72E1B">
        <w:rPr>
          <w:rFonts w:ascii="Times New Roman" w:hAnsi="Times New Roman"/>
          <w:sz w:val="24"/>
          <w:szCs w:val="24"/>
          <w:lang w:val="uk-UA"/>
        </w:rPr>
        <w:t xml:space="preserve"> ради, підпорядковується </w:t>
      </w:r>
      <w:r w:rsidR="00A81CD8" w:rsidRPr="00A72E1B">
        <w:rPr>
          <w:rFonts w:ascii="Times New Roman" w:hAnsi="Times New Roman"/>
          <w:sz w:val="24"/>
          <w:szCs w:val="24"/>
          <w:lang w:val="uk-UA"/>
        </w:rPr>
        <w:t>Наглядовій</w:t>
      </w:r>
      <w:r w:rsidRPr="00A72E1B">
        <w:rPr>
          <w:rFonts w:ascii="Times New Roman" w:hAnsi="Times New Roman"/>
          <w:sz w:val="24"/>
          <w:szCs w:val="24"/>
          <w:lang w:val="uk-UA"/>
        </w:rPr>
        <w:t xml:space="preserve"> рад</w:t>
      </w:r>
      <w:r w:rsidR="004A3F9D" w:rsidRPr="00A72E1B">
        <w:rPr>
          <w:rFonts w:ascii="Times New Roman" w:hAnsi="Times New Roman"/>
          <w:sz w:val="24"/>
          <w:szCs w:val="24"/>
          <w:lang w:val="uk-UA"/>
        </w:rPr>
        <w:t>і та звітує перед нею.</w:t>
      </w:r>
      <w:r w:rsidR="00E0638F" w:rsidRPr="00A72E1B">
        <w:rPr>
          <w:rFonts w:ascii="Times New Roman" w:hAnsi="Times New Roman"/>
          <w:sz w:val="24"/>
          <w:szCs w:val="24"/>
          <w:lang w:val="uk-UA"/>
        </w:rPr>
        <w:t xml:space="preserve"> Взаємодія </w:t>
      </w:r>
      <w:r w:rsidR="00106CE9" w:rsidRPr="00A72E1B">
        <w:rPr>
          <w:rFonts w:ascii="Times New Roman" w:hAnsi="Times New Roman"/>
          <w:sz w:val="24"/>
          <w:szCs w:val="24"/>
          <w:lang w:val="uk-UA"/>
        </w:rPr>
        <w:t>ВА</w:t>
      </w:r>
      <w:r w:rsidR="00E0638F" w:rsidRPr="00A72E1B">
        <w:rPr>
          <w:rFonts w:ascii="Times New Roman" w:hAnsi="Times New Roman"/>
          <w:sz w:val="24"/>
          <w:szCs w:val="24"/>
          <w:lang w:val="uk-UA"/>
        </w:rPr>
        <w:t xml:space="preserve"> з </w:t>
      </w:r>
      <w:r w:rsidR="00A81CD8" w:rsidRPr="00A72E1B">
        <w:rPr>
          <w:rFonts w:ascii="Times New Roman" w:hAnsi="Times New Roman"/>
          <w:sz w:val="24"/>
          <w:szCs w:val="24"/>
          <w:lang w:val="uk-UA"/>
        </w:rPr>
        <w:t>Наглядовою</w:t>
      </w:r>
      <w:r w:rsidR="00E0638F" w:rsidRPr="00A72E1B">
        <w:rPr>
          <w:rFonts w:ascii="Times New Roman" w:hAnsi="Times New Roman"/>
          <w:sz w:val="24"/>
          <w:szCs w:val="24"/>
          <w:lang w:val="uk-UA"/>
        </w:rPr>
        <w:t xml:space="preserve"> радою</w:t>
      </w:r>
      <w:r w:rsidR="009C2696" w:rsidRPr="00A72E1B">
        <w:rPr>
          <w:rFonts w:ascii="Times New Roman" w:hAnsi="Times New Roman"/>
          <w:sz w:val="24"/>
          <w:szCs w:val="24"/>
          <w:lang w:val="uk-UA"/>
        </w:rPr>
        <w:t>/ Аудиторськ</w:t>
      </w:r>
      <w:r w:rsidR="00556FBB" w:rsidRPr="00A72E1B">
        <w:rPr>
          <w:rFonts w:ascii="Times New Roman" w:hAnsi="Times New Roman"/>
          <w:sz w:val="24"/>
          <w:szCs w:val="24"/>
          <w:lang w:val="uk-UA"/>
        </w:rPr>
        <w:t>им</w:t>
      </w:r>
      <w:r w:rsidR="009C2696" w:rsidRPr="00A72E1B">
        <w:rPr>
          <w:rFonts w:ascii="Times New Roman" w:hAnsi="Times New Roman"/>
          <w:sz w:val="24"/>
          <w:szCs w:val="24"/>
          <w:lang w:val="uk-UA"/>
        </w:rPr>
        <w:t xml:space="preserve"> комітет</w:t>
      </w:r>
      <w:r w:rsidR="00556FBB" w:rsidRPr="00A72E1B">
        <w:rPr>
          <w:rFonts w:ascii="Times New Roman" w:hAnsi="Times New Roman"/>
          <w:sz w:val="24"/>
          <w:szCs w:val="24"/>
          <w:lang w:val="uk-UA"/>
        </w:rPr>
        <w:t>ом</w:t>
      </w:r>
      <w:r w:rsidR="009C2696" w:rsidRPr="00A72E1B">
        <w:rPr>
          <w:rFonts w:ascii="Times New Roman" w:hAnsi="Times New Roman"/>
          <w:sz w:val="24"/>
          <w:szCs w:val="24"/>
          <w:lang w:val="uk-UA"/>
        </w:rPr>
        <w:t xml:space="preserve"> </w:t>
      </w:r>
      <w:r w:rsidR="00E0638F" w:rsidRPr="00A72E1B">
        <w:rPr>
          <w:rFonts w:ascii="Times New Roman" w:hAnsi="Times New Roman"/>
          <w:sz w:val="24"/>
          <w:szCs w:val="24"/>
          <w:lang w:val="uk-UA"/>
        </w:rPr>
        <w:t>відбувається, у тому числі</w:t>
      </w:r>
      <w:r w:rsidR="00556FBB" w:rsidRPr="00A72E1B">
        <w:rPr>
          <w:rFonts w:ascii="Times New Roman" w:hAnsi="Times New Roman"/>
          <w:sz w:val="24"/>
          <w:szCs w:val="24"/>
          <w:lang w:val="uk-UA"/>
        </w:rPr>
        <w:t xml:space="preserve"> </w:t>
      </w:r>
      <w:r w:rsidR="00E0638F" w:rsidRPr="00A72E1B">
        <w:rPr>
          <w:rFonts w:ascii="Times New Roman" w:hAnsi="Times New Roman"/>
          <w:sz w:val="24"/>
          <w:szCs w:val="24"/>
          <w:lang w:val="uk-UA"/>
        </w:rPr>
        <w:t xml:space="preserve">шляхом участі </w:t>
      </w:r>
      <w:r w:rsidR="00106CE9" w:rsidRPr="00A72E1B">
        <w:rPr>
          <w:rFonts w:ascii="Times New Roman" w:hAnsi="Times New Roman"/>
          <w:sz w:val="24"/>
          <w:szCs w:val="24"/>
          <w:lang w:val="uk-UA"/>
        </w:rPr>
        <w:t>ВА</w:t>
      </w:r>
      <w:r w:rsidR="00E0638F" w:rsidRPr="00A72E1B">
        <w:rPr>
          <w:rFonts w:ascii="Times New Roman" w:hAnsi="Times New Roman"/>
          <w:sz w:val="24"/>
          <w:szCs w:val="24"/>
          <w:lang w:val="uk-UA"/>
        </w:rPr>
        <w:t xml:space="preserve"> </w:t>
      </w:r>
      <w:r w:rsidR="004B7411" w:rsidRPr="00A72E1B">
        <w:rPr>
          <w:rFonts w:ascii="Times New Roman" w:hAnsi="Times New Roman"/>
          <w:sz w:val="24"/>
          <w:szCs w:val="24"/>
          <w:lang w:val="uk-UA"/>
        </w:rPr>
        <w:t xml:space="preserve">за запрошенням </w:t>
      </w:r>
      <w:r w:rsidR="00E0638F" w:rsidRPr="00A72E1B">
        <w:rPr>
          <w:rFonts w:ascii="Times New Roman" w:hAnsi="Times New Roman"/>
          <w:sz w:val="24"/>
          <w:szCs w:val="24"/>
          <w:lang w:val="uk-UA"/>
        </w:rPr>
        <w:t xml:space="preserve">у засіданнях </w:t>
      </w:r>
      <w:r w:rsidR="00A81CD8" w:rsidRPr="00A72E1B">
        <w:rPr>
          <w:rFonts w:ascii="Times New Roman" w:hAnsi="Times New Roman"/>
          <w:sz w:val="24"/>
          <w:szCs w:val="24"/>
          <w:lang w:val="uk-UA"/>
        </w:rPr>
        <w:t>Наглядової</w:t>
      </w:r>
      <w:r w:rsidR="00E0638F" w:rsidRPr="00A72E1B">
        <w:rPr>
          <w:rFonts w:ascii="Times New Roman" w:hAnsi="Times New Roman"/>
          <w:sz w:val="24"/>
          <w:szCs w:val="24"/>
          <w:lang w:val="uk-UA"/>
        </w:rPr>
        <w:t xml:space="preserve"> ради</w:t>
      </w:r>
      <w:r w:rsidR="009C2696" w:rsidRPr="00A72E1B">
        <w:rPr>
          <w:rFonts w:ascii="Times New Roman" w:hAnsi="Times New Roman"/>
          <w:sz w:val="24"/>
          <w:szCs w:val="24"/>
          <w:lang w:val="uk-UA"/>
        </w:rPr>
        <w:t>/ Аудиторського комітету</w:t>
      </w:r>
      <w:r w:rsidR="00302B4F" w:rsidRPr="00A72E1B">
        <w:rPr>
          <w:rFonts w:ascii="Times New Roman" w:hAnsi="Times New Roman"/>
          <w:sz w:val="24"/>
          <w:szCs w:val="24"/>
          <w:lang w:val="uk-UA"/>
        </w:rPr>
        <w:t xml:space="preserve"> </w:t>
      </w:r>
      <w:r w:rsidR="00BB0EFE" w:rsidRPr="00A72E1B">
        <w:rPr>
          <w:rFonts w:ascii="Times New Roman" w:hAnsi="Times New Roman"/>
          <w:sz w:val="24"/>
          <w:szCs w:val="24"/>
          <w:lang w:val="uk-UA"/>
        </w:rPr>
        <w:t>(без права голосу)</w:t>
      </w:r>
      <w:r w:rsidR="00E0638F" w:rsidRPr="00A72E1B">
        <w:rPr>
          <w:rFonts w:ascii="Times New Roman" w:hAnsi="Times New Roman"/>
          <w:sz w:val="24"/>
          <w:szCs w:val="24"/>
          <w:lang w:val="uk-UA"/>
        </w:rPr>
        <w:t>.</w:t>
      </w:r>
    </w:p>
    <w:p w14:paraId="25121562" w14:textId="62F55AE9" w:rsidR="008F0AEE" w:rsidRPr="00A72E1B" w:rsidRDefault="002E385A"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Наглядова</w:t>
      </w:r>
      <w:r w:rsidR="008F0AEE" w:rsidRPr="00A72E1B">
        <w:rPr>
          <w:rFonts w:ascii="Times New Roman" w:hAnsi="Times New Roman"/>
          <w:sz w:val="24"/>
          <w:szCs w:val="24"/>
          <w:lang w:val="uk-UA"/>
        </w:rPr>
        <w:t xml:space="preserve"> рада</w:t>
      </w:r>
      <w:r w:rsidR="00302B4F" w:rsidRPr="00A72E1B">
        <w:rPr>
          <w:rFonts w:ascii="Times New Roman" w:hAnsi="Times New Roman"/>
          <w:sz w:val="24"/>
          <w:szCs w:val="24"/>
          <w:lang w:val="uk-UA"/>
        </w:rPr>
        <w:t xml:space="preserve"> </w:t>
      </w:r>
      <w:r w:rsidR="008F0AEE" w:rsidRPr="00A72E1B">
        <w:rPr>
          <w:rFonts w:ascii="Times New Roman" w:hAnsi="Times New Roman"/>
          <w:sz w:val="24"/>
          <w:szCs w:val="24"/>
          <w:lang w:val="uk-UA"/>
        </w:rPr>
        <w:t xml:space="preserve">зі свого боку має затвердити положення </w:t>
      </w:r>
      <w:r w:rsidR="002801BA" w:rsidRPr="00A72E1B">
        <w:rPr>
          <w:rFonts w:ascii="Times New Roman" w:hAnsi="Times New Roman"/>
          <w:sz w:val="24"/>
          <w:szCs w:val="24"/>
          <w:lang w:val="uk-UA"/>
        </w:rPr>
        <w:t>про порядок організації та здійснення внутрішнього аудиту</w:t>
      </w:r>
      <w:r w:rsidR="008F0AEE" w:rsidRPr="00A72E1B">
        <w:rPr>
          <w:rFonts w:ascii="Times New Roman" w:hAnsi="Times New Roman"/>
          <w:sz w:val="24"/>
          <w:szCs w:val="24"/>
          <w:lang w:val="uk-UA"/>
        </w:rPr>
        <w:t>, ризик-орієнтований план аудиторських перевірок, бюджет та планування ресурсів ВА</w:t>
      </w:r>
      <w:r w:rsidR="00543644" w:rsidRPr="00A72E1B">
        <w:rPr>
          <w:rFonts w:ascii="Times New Roman" w:hAnsi="Times New Roman"/>
          <w:sz w:val="24"/>
          <w:szCs w:val="24"/>
          <w:lang w:val="uk-UA"/>
        </w:rPr>
        <w:t>,</w:t>
      </w:r>
      <w:r w:rsidR="008F0AEE" w:rsidRPr="00A72E1B">
        <w:rPr>
          <w:rFonts w:ascii="Times New Roman" w:hAnsi="Times New Roman"/>
          <w:sz w:val="24"/>
          <w:szCs w:val="24"/>
          <w:lang w:val="uk-UA"/>
        </w:rPr>
        <w:t xml:space="preserve"> отримувати комунікацію від </w:t>
      </w:r>
      <w:r w:rsidR="00587BA0" w:rsidRPr="00A72E1B">
        <w:rPr>
          <w:rFonts w:ascii="Times New Roman" w:hAnsi="Times New Roman"/>
          <w:sz w:val="24"/>
          <w:szCs w:val="24"/>
          <w:lang w:val="uk-UA"/>
        </w:rPr>
        <w:t xml:space="preserve"> ВА</w:t>
      </w:r>
      <w:r w:rsidR="00543644" w:rsidRPr="00A72E1B">
        <w:rPr>
          <w:rFonts w:ascii="Times New Roman" w:hAnsi="Times New Roman"/>
          <w:sz w:val="24"/>
          <w:szCs w:val="24"/>
          <w:lang w:val="uk-UA"/>
        </w:rPr>
        <w:t xml:space="preserve"> </w:t>
      </w:r>
      <w:r w:rsidR="008F0AEE" w:rsidRPr="00A72E1B">
        <w:rPr>
          <w:rFonts w:ascii="Times New Roman" w:hAnsi="Times New Roman"/>
          <w:sz w:val="24"/>
          <w:szCs w:val="24"/>
          <w:lang w:val="uk-UA"/>
        </w:rPr>
        <w:t>щодо виконання плану</w:t>
      </w:r>
      <w:r w:rsidR="00F8297D" w:rsidRPr="00A72E1B">
        <w:rPr>
          <w:rFonts w:ascii="Times New Roman" w:hAnsi="Times New Roman"/>
          <w:sz w:val="24"/>
          <w:szCs w:val="24"/>
          <w:lang w:val="uk-UA"/>
        </w:rPr>
        <w:t xml:space="preserve"> аудиторських перевірок</w:t>
      </w:r>
      <w:r w:rsidR="008F0AEE" w:rsidRPr="00A72E1B">
        <w:rPr>
          <w:rFonts w:ascii="Times New Roman" w:hAnsi="Times New Roman"/>
          <w:sz w:val="24"/>
          <w:szCs w:val="24"/>
          <w:lang w:val="uk-UA"/>
        </w:rPr>
        <w:t xml:space="preserve"> та інших питань, затверджувати рішення щодо призначення </w:t>
      </w:r>
      <w:r w:rsidR="008F0AEE" w:rsidRPr="00A72E1B">
        <w:rPr>
          <w:rFonts w:ascii="Times New Roman" w:hAnsi="Times New Roman"/>
          <w:sz w:val="24"/>
          <w:szCs w:val="24"/>
          <w:lang w:val="uk-UA"/>
        </w:rPr>
        <w:lastRenderedPageBreak/>
        <w:t>та звільнення ВА</w:t>
      </w:r>
      <w:r w:rsidR="008743B5" w:rsidRPr="00A72E1B">
        <w:rPr>
          <w:rFonts w:ascii="Times New Roman" w:hAnsi="Times New Roman"/>
          <w:sz w:val="24"/>
          <w:szCs w:val="24"/>
          <w:lang w:val="uk-UA"/>
        </w:rPr>
        <w:t xml:space="preserve"> (</w:t>
      </w:r>
      <w:r w:rsidR="008F0AEE" w:rsidRPr="00A72E1B">
        <w:rPr>
          <w:rFonts w:ascii="Times New Roman" w:hAnsi="Times New Roman"/>
          <w:sz w:val="24"/>
          <w:szCs w:val="24"/>
          <w:lang w:val="uk-UA"/>
        </w:rPr>
        <w:t xml:space="preserve">враховуючи вимоги </w:t>
      </w:r>
      <w:r w:rsidR="00106CE9" w:rsidRPr="00A72E1B">
        <w:rPr>
          <w:rFonts w:ascii="Times New Roman" w:hAnsi="Times New Roman"/>
          <w:sz w:val="24"/>
          <w:szCs w:val="24"/>
          <w:lang w:val="uk-UA" w:eastAsia="uk-UA"/>
        </w:rPr>
        <w:t>НК</w:t>
      </w:r>
      <w:r w:rsidR="00BB45EC" w:rsidRPr="00A72E1B">
        <w:rPr>
          <w:rFonts w:ascii="Times New Roman" w:hAnsi="Times New Roman"/>
          <w:sz w:val="24"/>
          <w:szCs w:val="24"/>
          <w:lang w:val="uk-UA" w:eastAsia="uk-UA"/>
        </w:rPr>
        <w:t>Ц</w:t>
      </w:r>
      <w:r w:rsidR="00106CE9" w:rsidRPr="00A72E1B">
        <w:rPr>
          <w:rFonts w:ascii="Times New Roman" w:hAnsi="Times New Roman"/>
          <w:sz w:val="24"/>
          <w:szCs w:val="24"/>
          <w:lang w:val="uk-UA" w:eastAsia="uk-UA"/>
        </w:rPr>
        <w:t>ПФР</w:t>
      </w:r>
      <w:r w:rsidR="008F0AEE" w:rsidRPr="00A72E1B">
        <w:rPr>
          <w:rFonts w:ascii="Times New Roman" w:hAnsi="Times New Roman"/>
          <w:sz w:val="24"/>
          <w:szCs w:val="24"/>
          <w:lang w:val="uk-UA"/>
        </w:rPr>
        <w:t xml:space="preserve">), затверджувати </w:t>
      </w:r>
      <w:r w:rsidR="00F200DD" w:rsidRPr="00A72E1B">
        <w:rPr>
          <w:rFonts w:ascii="Times New Roman" w:hAnsi="Times New Roman"/>
          <w:sz w:val="24"/>
          <w:szCs w:val="24"/>
          <w:lang w:val="uk-UA"/>
        </w:rPr>
        <w:t xml:space="preserve">умови </w:t>
      </w:r>
      <w:r w:rsidR="00587BA0" w:rsidRPr="00A72E1B">
        <w:rPr>
          <w:rFonts w:ascii="Times New Roman" w:hAnsi="Times New Roman"/>
          <w:sz w:val="24"/>
          <w:szCs w:val="24"/>
          <w:lang w:val="uk-UA"/>
        </w:rPr>
        <w:t>трудового договору</w:t>
      </w:r>
      <w:r w:rsidR="00F200DD" w:rsidRPr="00A72E1B">
        <w:rPr>
          <w:rFonts w:ascii="Times New Roman" w:hAnsi="Times New Roman"/>
          <w:sz w:val="24"/>
          <w:szCs w:val="24"/>
          <w:lang w:val="uk-UA"/>
        </w:rPr>
        <w:t xml:space="preserve">, що укладаються з ВА, </w:t>
      </w:r>
      <w:r w:rsidR="008F0AEE" w:rsidRPr="00A72E1B">
        <w:rPr>
          <w:rFonts w:ascii="Times New Roman" w:hAnsi="Times New Roman"/>
          <w:sz w:val="24"/>
          <w:szCs w:val="24"/>
          <w:lang w:val="uk-UA"/>
        </w:rPr>
        <w:t>розмір винагороди ВА</w:t>
      </w:r>
      <w:r w:rsidR="00543644" w:rsidRPr="00A72E1B">
        <w:rPr>
          <w:rFonts w:ascii="Times New Roman" w:hAnsi="Times New Roman"/>
          <w:sz w:val="24"/>
          <w:szCs w:val="24"/>
          <w:lang w:val="uk-UA"/>
        </w:rPr>
        <w:t xml:space="preserve">, </w:t>
      </w:r>
      <w:r w:rsidR="008F0AEE" w:rsidRPr="00A72E1B">
        <w:rPr>
          <w:rFonts w:ascii="Times New Roman" w:hAnsi="Times New Roman"/>
          <w:sz w:val="24"/>
          <w:szCs w:val="24"/>
          <w:lang w:val="uk-UA"/>
        </w:rPr>
        <w:t xml:space="preserve">робити відповідні запити </w:t>
      </w:r>
      <w:r w:rsidR="009C2696" w:rsidRPr="00A72E1B">
        <w:rPr>
          <w:rFonts w:ascii="Times New Roman" w:hAnsi="Times New Roman"/>
          <w:sz w:val="24"/>
          <w:szCs w:val="24"/>
          <w:lang w:val="uk-UA"/>
        </w:rPr>
        <w:t xml:space="preserve">керівникам </w:t>
      </w:r>
      <w:r w:rsidR="00106CE9" w:rsidRPr="00A72E1B">
        <w:rPr>
          <w:rFonts w:ascii="Times New Roman" w:hAnsi="Times New Roman"/>
          <w:sz w:val="24"/>
          <w:szCs w:val="24"/>
          <w:lang w:val="uk-UA"/>
        </w:rPr>
        <w:t>Розрахунков</w:t>
      </w:r>
      <w:r w:rsidR="00106CE9" w:rsidRPr="00A72E1B">
        <w:rPr>
          <w:lang w:val="uk-UA"/>
        </w:rPr>
        <w:t>ого</w:t>
      </w:r>
      <w:r w:rsidR="00106CE9" w:rsidRPr="00A72E1B">
        <w:rPr>
          <w:rFonts w:ascii="Times New Roman" w:hAnsi="Times New Roman"/>
          <w:sz w:val="24"/>
          <w:szCs w:val="24"/>
          <w:lang w:val="uk-UA"/>
        </w:rPr>
        <w:t xml:space="preserve"> центр</w:t>
      </w:r>
      <w:r w:rsidR="00106CE9" w:rsidRPr="00A72E1B">
        <w:rPr>
          <w:lang w:val="uk-UA"/>
        </w:rPr>
        <w:t>у</w:t>
      </w:r>
      <w:r w:rsidR="009C2696" w:rsidRPr="00A72E1B">
        <w:rPr>
          <w:rFonts w:ascii="Times New Roman" w:hAnsi="Times New Roman"/>
          <w:sz w:val="24"/>
          <w:szCs w:val="24"/>
          <w:lang w:val="uk-UA"/>
        </w:rPr>
        <w:t xml:space="preserve"> та його структурних підрозділ</w:t>
      </w:r>
      <w:r w:rsidR="00556FBB" w:rsidRPr="00A72E1B">
        <w:rPr>
          <w:rFonts w:ascii="Times New Roman" w:hAnsi="Times New Roman"/>
          <w:sz w:val="24"/>
          <w:szCs w:val="24"/>
          <w:lang w:val="uk-UA"/>
        </w:rPr>
        <w:t>ів</w:t>
      </w:r>
      <w:r w:rsidR="009C2696" w:rsidRPr="00A72E1B">
        <w:rPr>
          <w:rFonts w:ascii="Times New Roman" w:hAnsi="Times New Roman"/>
          <w:sz w:val="24"/>
          <w:szCs w:val="24"/>
          <w:lang w:val="uk-UA"/>
        </w:rPr>
        <w:t xml:space="preserve"> </w:t>
      </w:r>
      <w:r w:rsidR="008F0AEE" w:rsidRPr="00A72E1B">
        <w:rPr>
          <w:rFonts w:ascii="Times New Roman" w:hAnsi="Times New Roman"/>
          <w:sz w:val="24"/>
          <w:szCs w:val="24"/>
          <w:lang w:val="uk-UA"/>
        </w:rPr>
        <w:t xml:space="preserve">та ВА з метою визначення чи є неналежні обмеження обсягу </w:t>
      </w:r>
      <w:r w:rsidR="00F8297D" w:rsidRPr="00A72E1B">
        <w:rPr>
          <w:rFonts w:ascii="Times New Roman" w:hAnsi="Times New Roman"/>
          <w:sz w:val="24"/>
          <w:szCs w:val="24"/>
          <w:lang w:val="uk-UA"/>
        </w:rPr>
        <w:t xml:space="preserve">аудиторських </w:t>
      </w:r>
      <w:r w:rsidR="008F0AEE" w:rsidRPr="00A72E1B">
        <w:rPr>
          <w:rFonts w:ascii="Times New Roman" w:hAnsi="Times New Roman"/>
          <w:sz w:val="24"/>
          <w:szCs w:val="24"/>
          <w:lang w:val="uk-UA"/>
        </w:rPr>
        <w:t>перевірок чи наявних ресурсів.</w:t>
      </w:r>
    </w:p>
    <w:p w14:paraId="41CB15E9" w14:textId="10AF8D50" w:rsidR="006B2937" w:rsidRPr="00A72E1B" w:rsidRDefault="00333B8E"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3.</w:t>
      </w:r>
      <w:r w:rsidR="007C0524" w:rsidRPr="00A72E1B">
        <w:rPr>
          <w:rFonts w:ascii="Times New Roman" w:hAnsi="Times New Roman"/>
          <w:bCs/>
          <w:sz w:val="24"/>
          <w:szCs w:val="24"/>
          <w:lang w:val="uk-UA"/>
        </w:rPr>
        <w:t>3</w:t>
      </w:r>
      <w:r w:rsidRPr="00A72E1B">
        <w:rPr>
          <w:rFonts w:ascii="Times New Roman" w:hAnsi="Times New Roman"/>
          <w:bCs/>
          <w:sz w:val="24"/>
          <w:szCs w:val="24"/>
          <w:lang w:val="uk-UA"/>
        </w:rPr>
        <w:t xml:space="preserve">. </w:t>
      </w:r>
      <w:r w:rsidR="00041821" w:rsidRPr="00A72E1B">
        <w:rPr>
          <w:rFonts w:ascii="Times New Roman" w:hAnsi="Times New Roman"/>
          <w:bCs/>
          <w:sz w:val="24"/>
          <w:szCs w:val="24"/>
          <w:lang w:val="uk-UA"/>
        </w:rPr>
        <w:t>Для</w:t>
      </w:r>
      <w:r w:rsidR="00D60AF0" w:rsidRPr="00A72E1B">
        <w:rPr>
          <w:rFonts w:ascii="Times New Roman" w:hAnsi="Times New Roman"/>
          <w:bCs/>
          <w:sz w:val="24"/>
          <w:szCs w:val="24"/>
          <w:lang w:val="uk-UA"/>
        </w:rPr>
        <w:t xml:space="preserve"> забезпечення</w:t>
      </w:r>
      <w:r w:rsidR="00041821" w:rsidRPr="00A72E1B">
        <w:rPr>
          <w:rFonts w:ascii="Times New Roman" w:hAnsi="Times New Roman"/>
          <w:bCs/>
          <w:sz w:val="24"/>
          <w:szCs w:val="24"/>
          <w:lang w:val="uk-UA"/>
        </w:rPr>
        <w:t xml:space="preserve"> ефективності виконання службових обов</w:t>
      </w:r>
      <w:r w:rsidR="00A11ABE" w:rsidRPr="00A72E1B">
        <w:rPr>
          <w:rFonts w:ascii="Times New Roman" w:hAnsi="Times New Roman"/>
          <w:bCs/>
          <w:sz w:val="24"/>
          <w:szCs w:val="24"/>
          <w:lang w:val="uk-UA"/>
        </w:rPr>
        <w:t>’</w:t>
      </w:r>
      <w:r w:rsidR="00041821" w:rsidRPr="00A72E1B">
        <w:rPr>
          <w:rFonts w:ascii="Times New Roman" w:hAnsi="Times New Roman"/>
          <w:bCs/>
          <w:sz w:val="24"/>
          <w:szCs w:val="24"/>
          <w:lang w:val="uk-UA"/>
        </w:rPr>
        <w:t xml:space="preserve">язків </w:t>
      </w:r>
      <w:r w:rsidR="00153085" w:rsidRPr="00A72E1B">
        <w:rPr>
          <w:rFonts w:ascii="Times New Roman" w:hAnsi="Times New Roman"/>
          <w:bCs/>
          <w:sz w:val="24"/>
          <w:szCs w:val="24"/>
          <w:lang w:val="uk-UA"/>
        </w:rPr>
        <w:t xml:space="preserve">ВА </w:t>
      </w:r>
      <w:r w:rsidR="000354BD" w:rsidRPr="00A72E1B">
        <w:rPr>
          <w:rFonts w:ascii="Times New Roman" w:hAnsi="Times New Roman"/>
          <w:bCs/>
          <w:sz w:val="24"/>
          <w:szCs w:val="24"/>
          <w:lang w:val="uk-UA"/>
        </w:rPr>
        <w:t>ма</w:t>
      </w:r>
      <w:r w:rsidR="00587BA0" w:rsidRPr="00A72E1B">
        <w:rPr>
          <w:rFonts w:ascii="Times New Roman" w:hAnsi="Times New Roman"/>
          <w:bCs/>
          <w:sz w:val="24"/>
          <w:szCs w:val="24"/>
          <w:lang w:val="uk-UA"/>
        </w:rPr>
        <w:t>є</w:t>
      </w:r>
      <w:r w:rsidR="000354BD" w:rsidRPr="00A72E1B">
        <w:rPr>
          <w:rFonts w:ascii="Times New Roman" w:hAnsi="Times New Roman"/>
          <w:bCs/>
          <w:sz w:val="24"/>
          <w:szCs w:val="24"/>
          <w:lang w:val="uk-UA"/>
        </w:rPr>
        <w:t xml:space="preserve"> залишатися повністю незалежним від підрозділів, що</w:t>
      </w:r>
      <w:r w:rsidR="00702E0F" w:rsidRPr="00A72E1B">
        <w:rPr>
          <w:rFonts w:ascii="Times New Roman" w:hAnsi="Times New Roman"/>
          <w:bCs/>
          <w:sz w:val="24"/>
          <w:szCs w:val="24"/>
          <w:lang w:val="uk-UA"/>
        </w:rPr>
        <w:t xml:space="preserve"> підлягають перевірці та аудиту</w:t>
      </w:r>
      <w:r w:rsidR="000354BD" w:rsidRPr="00A72E1B">
        <w:rPr>
          <w:rFonts w:ascii="Times New Roman" w:hAnsi="Times New Roman"/>
          <w:bCs/>
          <w:sz w:val="24"/>
          <w:szCs w:val="24"/>
          <w:lang w:val="uk-UA"/>
        </w:rPr>
        <w:t>, зокрема від контрольних процедур, пов</w:t>
      </w:r>
      <w:r w:rsidR="00A11ABE" w:rsidRPr="00A72E1B">
        <w:rPr>
          <w:rFonts w:ascii="Times New Roman" w:hAnsi="Times New Roman"/>
          <w:bCs/>
          <w:sz w:val="24"/>
          <w:szCs w:val="24"/>
          <w:lang w:val="uk-UA"/>
        </w:rPr>
        <w:t>’</w:t>
      </w:r>
      <w:r w:rsidR="000354BD" w:rsidRPr="00A72E1B">
        <w:rPr>
          <w:rFonts w:ascii="Times New Roman" w:hAnsi="Times New Roman"/>
          <w:bCs/>
          <w:sz w:val="24"/>
          <w:szCs w:val="24"/>
          <w:lang w:val="uk-UA"/>
        </w:rPr>
        <w:t xml:space="preserve">язаних з поточними операціями. </w:t>
      </w:r>
    </w:p>
    <w:p w14:paraId="27146629" w14:textId="68C10DAE" w:rsidR="005A0DA7" w:rsidRPr="00A72E1B" w:rsidRDefault="00D87B19"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3</w:t>
      </w:r>
      <w:r w:rsidR="00D5578B" w:rsidRPr="00A72E1B">
        <w:rPr>
          <w:rFonts w:ascii="Times New Roman" w:hAnsi="Times New Roman"/>
          <w:sz w:val="24"/>
          <w:szCs w:val="24"/>
          <w:lang w:val="uk-UA"/>
        </w:rPr>
        <w:t>.</w:t>
      </w:r>
      <w:r w:rsidR="004D7857" w:rsidRPr="00A72E1B">
        <w:rPr>
          <w:rFonts w:ascii="Times New Roman" w:hAnsi="Times New Roman"/>
          <w:sz w:val="24"/>
          <w:szCs w:val="24"/>
          <w:lang w:val="uk-UA"/>
        </w:rPr>
        <w:t>4</w:t>
      </w:r>
      <w:r w:rsidR="00D5578B" w:rsidRPr="00A72E1B">
        <w:rPr>
          <w:rFonts w:ascii="Times New Roman" w:hAnsi="Times New Roman"/>
          <w:sz w:val="24"/>
          <w:szCs w:val="24"/>
          <w:lang w:val="uk-UA"/>
        </w:rPr>
        <w:t xml:space="preserve">. </w:t>
      </w:r>
      <w:r w:rsidR="00082490" w:rsidRPr="00A72E1B">
        <w:rPr>
          <w:rFonts w:ascii="Times New Roman" w:hAnsi="Times New Roman"/>
          <w:sz w:val="24"/>
          <w:szCs w:val="24"/>
          <w:lang w:val="uk-UA"/>
        </w:rPr>
        <w:t>ВА</w:t>
      </w:r>
      <w:r w:rsidR="00D5578B" w:rsidRPr="00A72E1B">
        <w:rPr>
          <w:rFonts w:ascii="Times New Roman" w:hAnsi="Times New Roman"/>
          <w:sz w:val="24"/>
          <w:szCs w:val="24"/>
          <w:lang w:val="uk-UA"/>
        </w:rPr>
        <w:t xml:space="preserve"> </w:t>
      </w:r>
      <w:r w:rsidR="00587BA0" w:rsidRPr="00A72E1B">
        <w:rPr>
          <w:rFonts w:ascii="Times New Roman" w:hAnsi="Times New Roman"/>
          <w:sz w:val="24"/>
          <w:szCs w:val="24"/>
          <w:lang w:val="uk-UA"/>
        </w:rPr>
        <w:t xml:space="preserve">діє </w:t>
      </w:r>
      <w:r w:rsidR="00D5578B" w:rsidRPr="00A72E1B">
        <w:rPr>
          <w:rFonts w:ascii="Times New Roman" w:hAnsi="Times New Roman"/>
          <w:sz w:val="24"/>
          <w:szCs w:val="24"/>
          <w:lang w:val="uk-UA"/>
        </w:rPr>
        <w:t xml:space="preserve">на підставі </w:t>
      </w:r>
      <w:r w:rsidR="00F6239B" w:rsidRPr="00A72E1B">
        <w:rPr>
          <w:rFonts w:ascii="Times New Roman" w:hAnsi="Times New Roman"/>
          <w:sz w:val="24"/>
          <w:szCs w:val="24"/>
          <w:lang w:val="uk-UA"/>
        </w:rPr>
        <w:t xml:space="preserve">цього </w:t>
      </w:r>
      <w:r w:rsidR="00D5578B" w:rsidRPr="00A72E1B">
        <w:rPr>
          <w:rFonts w:ascii="Times New Roman" w:hAnsi="Times New Roman"/>
          <w:sz w:val="24"/>
          <w:szCs w:val="24"/>
          <w:lang w:val="uk-UA"/>
        </w:rPr>
        <w:t xml:space="preserve">Положення, затвердженого </w:t>
      </w:r>
      <w:r w:rsidR="00A81CD8" w:rsidRPr="00A72E1B">
        <w:rPr>
          <w:rFonts w:ascii="Times New Roman" w:hAnsi="Times New Roman"/>
          <w:sz w:val="24"/>
          <w:szCs w:val="24"/>
          <w:lang w:val="uk-UA"/>
        </w:rPr>
        <w:t>Наглядовою</w:t>
      </w:r>
      <w:r w:rsidR="00727939" w:rsidRPr="00A72E1B">
        <w:rPr>
          <w:rFonts w:ascii="Times New Roman" w:hAnsi="Times New Roman"/>
          <w:sz w:val="24"/>
          <w:szCs w:val="24"/>
          <w:lang w:val="uk-UA"/>
        </w:rPr>
        <w:t xml:space="preserve"> </w:t>
      </w:r>
      <w:r w:rsidR="00D5578B" w:rsidRPr="00A72E1B">
        <w:rPr>
          <w:rFonts w:ascii="Times New Roman" w:hAnsi="Times New Roman"/>
          <w:sz w:val="24"/>
          <w:szCs w:val="24"/>
          <w:lang w:val="uk-UA"/>
        </w:rPr>
        <w:t>радою.</w:t>
      </w:r>
    </w:p>
    <w:p w14:paraId="549FF68E" w14:textId="03543EBA" w:rsidR="0097303E" w:rsidRPr="00A72E1B" w:rsidRDefault="00D87B19"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3</w:t>
      </w:r>
      <w:r w:rsidR="00D5578B" w:rsidRPr="00A72E1B">
        <w:rPr>
          <w:rFonts w:ascii="Times New Roman" w:hAnsi="Times New Roman"/>
          <w:bCs/>
          <w:sz w:val="24"/>
          <w:szCs w:val="24"/>
          <w:lang w:val="uk-UA"/>
        </w:rPr>
        <w:t>.</w:t>
      </w:r>
      <w:r w:rsidR="004D7857" w:rsidRPr="00A72E1B">
        <w:rPr>
          <w:rFonts w:ascii="Times New Roman" w:hAnsi="Times New Roman"/>
          <w:bCs/>
          <w:sz w:val="24"/>
          <w:szCs w:val="24"/>
          <w:lang w:val="uk-UA"/>
        </w:rPr>
        <w:t>5</w:t>
      </w:r>
      <w:r w:rsidR="00D5578B" w:rsidRPr="00A72E1B">
        <w:rPr>
          <w:rFonts w:ascii="Times New Roman" w:hAnsi="Times New Roman"/>
          <w:bCs/>
          <w:sz w:val="24"/>
          <w:szCs w:val="24"/>
          <w:lang w:val="uk-UA"/>
        </w:rPr>
        <w:t>.</w:t>
      </w:r>
      <w:r w:rsidR="00D17ED7" w:rsidRPr="00A72E1B">
        <w:rPr>
          <w:rFonts w:ascii="Times New Roman" w:hAnsi="Times New Roman"/>
          <w:bCs/>
          <w:sz w:val="24"/>
          <w:szCs w:val="24"/>
          <w:lang w:val="uk-UA"/>
        </w:rPr>
        <w:t xml:space="preserve"> </w:t>
      </w:r>
    </w:p>
    <w:p w14:paraId="41D706EB" w14:textId="77777777" w:rsidR="00814716" w:rsidRPr="00A72E1B" w:rsidRDefault="00C944A3" w:rsidP="00723B30">
      <w:pPr>
        <w:autoSpaceDE w:val="0"/>
        <w:autoSpaceDN w:val="0"/>
        <w:adjustRightInd w:val="0"/>
        <w:spacing w:after="0" w:line="240" w:lineRule="auto"/>
        <w:ind w:firstLine="748"/>
        <w:jc w:val="both"/>
        <w:rPr>
          <w:rFonts w:ascii="Times New Roman" w:hAnsi="Times New Roman"/>
          <w:sz w:val="24"/>
          <w:szCs w:val="24"/>
          <w:lang w:val="uk-UA" w:eastAsia="uk-UA"/>
        </w:rPr>
      </w:pPr>
      <w:r w:rsidRPr="00A72E1B">
        <w:rPr>
          <w:rFonts w:ascii="Times New Roman" w:hAnsi="Times New Roman"/>
          <w:bCs/>
          <w:sz w:val="24"/>
          <w:szCs w:val="24"/>
          <w:lang w:val="uk-UA"/>
        </w:rPr>
        <w:t xml:space="preserve">ВА </w:t>
      </w:r>
      <w:r w:rsidRPr="00A72E1B">
        <w:rPr>
          <w:rFonts w:ascii="Times New Roman" w:hAnsi="Times New Roman"/>
          <w:sz w:val="24"/>
          <w:szCs w:val="24"/>
          <w:lang w:val="uk-UA"/>
        </w:rPr>
        <w:t>Розрахунков</w:t>
      </w:r>
      <w:r w:rsidRPr="00A72E1B">
        <w:rPr>
          <w:lang w:val="uk-UA"/>
        </w:rPr>
        <w:t>ого</w:t>
      </w:r>
      <w:r w:rsidRPr="00A72E1B">
        <w:rPr>
          <w:rFonts w:ascii="Times New Roman" w:hAnsi="Times New Roman"/>
          <w:sz w:val="24"/>
          <w:szCs w:val="24"/>
          <w:lang w:val="uk-UA"/>
        </w:rPr>
        <w:t xml:space="preserve"> центру</w:t>
      </w:r>
      <w:r w:rsidR="00297CE3" w:rsidRPr="00A72E1B">
        <w:rPr>
          <w:rFonts w:ascii="Times New Roman" w:hAnsi="Times New Roman"/>
          <w:sz w:val="24"/>
          <w:szCs w:val="24"/>
          <w:lang w:val="uk-UA"/>
        </w:rPr>
        <w:t xml:space="preserve"> </w:t>
      </w:r>
      <w:r w:rsidR="00814716" w:rsidRPr="00A72E1B">
        <w:rPr>
          <w:rFonts w:ascii="Times New Roman" w:hAnsi="Times New Roman"/>
          <w:sz w:val="24"/>
          <w:szCs w:val="24"/>
          <w:lang w:val="uk-UA" w:eastAsia="uk-UA"/>
        </w:rPr>
        <w:t xml:space="preserve">повинен мати сукупність знань, необхідних для належного виконання таких функцій, та досвід роботи не менше трьох років аудитором та/чи головним бухгалтером (його заступником), бухгалтером, особою, яка виконує обов’язки з ведення бухгалтерського обліку, та/чи у фінансових установах/товарних біржах, підприємствах, які, згідно з </w:t>
      </w:r>
      <w:hyperlink r:id="rId8" w:history="1">
        <w:r w:rsidR="00814716" w:rsidRPr="00A72E1B">
          <w:rPr>
            <w:rFonts w:ascii="Times New Roman" w:hAnsi="Times New Roman"/>
            <w:sz w:val="24"/>
            <w:szCs w:val="24"/>
            <w:lang w:val="uk-UA" w:eastAsia="uk-UA"/>
          </w:rPr>
          <w:t>Законом України</w:t>
        </w:r>
      </w:hyperlink>
      <w:r w:rsidR="00814716" w:rsidRPr="00A72E1B">
        <w:rPr>
          <w:rFonts w:ascii="Times New Roman" w:hAnsi="Times New Roman"/>
          <w:sz w:val="24"/>
          <w:szCs w:val="24"/>
          <w:lang w:val="uk-UA" w:eastAsia="uk-UA"/>
        </w:rPr>
        <w:t xml:space="preserve"> "Про бухгалтерський облік та фінансову звітність в Україні", належать до великих підприємств або підприємств, що становлять суспільний інтерес, внутрішнім аудитором (керівником або працівником підрозділу аудиту / внутрішнього аудиту), у тому числі або додатково не менше ніж один рік у фінансових установах / товарних біржах.</w:t>
      </w:r>
    </w:p>
    <w:p w14:paraId="17C28040" w14:textId="1203D7AA" w:rsidR="005A0DA7" w:rsidRPr="00A72E1B" w:rsidRDefault="00D17ED7"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ВА </w:t>
      </w:r>
      <w:r w:rsidR="00690CE6" w:rsidRPr="00A72E1B">
        <w:rPr>
          <w:rFonts w:ascii="Times New Roman" w:hAnsi="Times New Roman"/>
          <w:bCs/>
          <w:sz w:val="24"/>
          <w:szCs w:val="24"/>
          <w:lang w:val="uk-UA"/>
        </w:rPr>
        <w:t xml:space="preserve"> повин</w:t>
      </w:r>
      <w:r w:rsidR="00587BA0" w:rsidRPr="00A72E1B">
        <w:rPr>
          <w:rFonts w:ascii="Times New Roman" w:hAnsi="Times New Roman"/>
          <w:bCs/>
          <w:sz w:val="24"/>
          <w:szCs w:val="24"/>
          <w:lang w:val="uk-UA"/>
        </w:rPr>
        <w:t xml:space="preserve">ен </w:t>
      </w:r>
      <w:r w:rsidR="00690CE6" w:rsidRPr="00A72E1B">
        <w:rPr>
          <w:rFonts w:ascii="Times New Roman" w:hAnsi="Times New Roman"/>
          <w:bCs/>
          <w:sz w:val="24"/>
          <w:szCs w:val="24"/>
          <w:lang w:val="uk-UA"/>
        </w:rPr>
        <w:t xml:space="preserve">володіти базовими знаннями у сфері </w:t>
      </w:r>
      <w:r w:rsidR="00BD0A84" w:rsidRPr="00A72E1B">
        <w:rPr>
          <w:rFonts w:ascii="Times New Roman" w:hAnsi="Times New Roman"/>
          <w:bCs/>
          <w:sz w:val="24"/>
          <w:szCs w:val="24"/>
          <w:lang w:val="uk-UA"/>
        </w:rPr>
        <w:t xml:space="preserve">операцій на фондовому ринку, </w:t>
      </w:r>
      <w:r w:rsidR="00690CE6" w:rsidRPr="00A72E1B">
        <w:rPr>
          <w:rFonts w:ascii="Times New Roman" w:hAnsi="Times New Roman"/>
          <w:bCs/>
          <w:sz w:val="24"/>
          <w:szCs w:val="24"/>
          <w:lang w:val="uk-UA"/>
        </w:rPr>
        <w:t>бухгалтерського обліку і фінансів, права, інформаційних технологій, управління активами та пасивами, фінансового</w:t>
      </w:r>
      <w:r w:rsidR="00950274" w:rsidRPr="00A72E1B">
        <w:rPr>
          <w:rFonts w:ascii="Times New Roman" w:hAnsi="Times New Roman"/>
          <w:bCs/>
          <w:sz w:val="24"/>
          <w:szCs w:val="24"/>
          <w:lang w:val="uk-UA"/>
        </w:rPr>
        <w:t xml:space="preserve"> та </w:t>
      </w:r>
      <w:r w:rsidR="00690CE6" w:rsidRPr="00A72E1B">
        <w:rPr>
          <w:rFonts w:ascii="Times New Roman" w:hAnsi="Times New Roman"/>
          <w:bCs/>
          <w:sz w:val="24"/>
          <w:szCs w:val="24"/>
          <w:lang w:val="uk-UA"/>
        </w:rPr>
        <w:t xml:space="preserve">організаційного менеджменту </w:t>
      </w:r>
      <w:r w:rsidR="00940F5C" w:rsidRPr="00A72E1B">
        <w:rPr>
          <w:rFonts w:ascii="Times New Roman" w:hAnsi="Times New Roman"/>
          <w:bCs/>
          <w:sz w:val="24"/>
          <w:szCs w:val="24"/>
          <w:lang w:val="uk-UA"/>
        </w:rPr>
        <w:t xml:space="preserve">Розрахункового центру </w:t>
      </w:r>
      <w:r w:rsidR="00690CE6" w:rsidRPr="00A72E1B">
        <w:rPr>
          <w:rFonts w:ascii="Times New Roman" w:hAnsi="Times New Roman"/>
          <w:bCs/>
          <w:sz w:val="24"/>
          <w:szCs w:val="24"/>
          <w:lang w:val="uk-UA"/>
        </w:rPr>
        <w:t xml:space="preserve"> тощо.</w:t>
      </w:r>
      <w:r w:rsidR="003C67C8" w:rsidRPr="00A72E1B">
        <w:rPr>
          <w:rFonts w:ascii="Times New Roman" w:hAnsi="Times New Roman"/>
          <w:bCs/>
          <w:sz w:val="24"/>
          <w:szCs w:val="24"/>
          <w:lang w:val="uk-UA"/>
        </w:rPr>
        <w:t xml:space="preserve"> </w:t>
      </w:r>
      <w:r w:rsidR="006A42D7" w:rsidRPr="00A72E1B">
        <w:rPr>
          <w:rFonts w:ascii="Times New Roman" w:hAnsi="Times New Roman"/>
          <w:bCs/>
          <w:sz w:val="24"/>
          <w:szCs w:val="24"/>
          <w:lang w:val="uk-UA"/>
        </w:rPr>
        <w:t xml:space="preserve">ВА </w:t>
      </w:r>
      <w:r w:rsidR="006A42D7" w:rsidRPr="00A72E1B">
        <w:rPr>
          <w:rFonts w:ascii="Times New Roman" w:hAnsi="Times New Roman"/>
          <w:sz w:val="24"/>
          <w:szCs w:val="24"/>
          <w:lang w:val="uk-UA" w:eastAsia="uk-UA"/>
        </w:rPr>
        <w:t>повинен мати кваліфікацію в сфері провадження професійної діяльності на ринках капіталу</w:t>
      </w:r>
      <w:r w:rsidR="004370C9" w:rsidRPr="00A72E1B">
        <w:rPr>
          <w:rFonts w:ascii="Times New Roman" w:hAnsi="Times New Roman"/>
          <w:sz w:val="24"/>
          <w:szCs w:val="24"/>
          <w:lang w:val="uk-UA" w:eastAsia="uk-UA"/>
        </w:rPr>
        <w:t xml:space="preserve"> – клірингової діяльності</w:t>
      </w:r>
      <w:r w:rsidR="006A42D7" w:rsidRPr="00A72E1B">
        <w:rPr>
          <w:rFonts w:ascii="Times New Roman" w:hAnsi="Times New Roman"/>
          <w:sz w:val="24"/>
          <w:szCs w:val="24"/>
          <w:lang w:val="uk-UA" w:eastAsia="uk-UA"/>
        </w:rPr>
        <w:t xml:space="preserve"> не в меншому обсязі ніж фахівці, які здійснюють дії з безпосереднього провадження такої діяльності. Наявність такої кваліфікації у ВА має підтверджуватись наявністю у нього відповідного сертифікату НКЦПФР на право здійснення дій, пов’язаних з безпосереднім провадженням професійної діяльності на ринках капіталу</w:t>
      </w:r>
      <w:r w:rsidR="004370C9" w:rsidRPr="00A72E1B">
        <w:rPr>
          <w:rFonts w:ascii="Times New Roman" w:hAnsi="Times New Roman"/>
          <w:sz w:val="24"/>
          <w:szCs w:val="24"/>
          <w:lang w:val="uk-UA" w:eastAsia="uk-UA"/>
        </w:rPr>
        <w:t xml:space="preserve"> </w:t>
      </w:r>
      <w:r w:rsidR="006A42D7" w:rsidRPr="00A72E1B">
        <w:rPr>
          <w:rFonts w:ascii="Times New Roman" w:hAnsi="Times New Roman"/>
          <w:sz w:val="24"/>
          <w:szCs w:val="24"/>
          <w:lang w:val="uk-UA" w:eastAsia="uk-UA"/>
        </w:rPr>
        <w:t>–</w:t>
      </w:r>
      <w:r w:rsidR="004370C9" w:rsidRPr="00A72E1B">
        <w:rPr>
          <w:rFonts w:ascii="Times New Roman" w:hAnsi="Times New Roman"/>
          <w:sz w:val="24"/>
          <w:szCs w:val="24"/>
          <w:lang w:val="uk-UA" w:eastAsia="uk-UA"/>
        </w:rPr>
        <w:t xml:space="preserve"> клірингової</w:t>
      </w:r>
      <w:r w:rsidR="006A42D7" w:rsidRPr="00A72E1B">
        <w:rPr>
          <w:rFonts w:ascii="Times New Roman" w:hAnsi="Times New Roman"/>
          <w:sz w:val="24"/>
          <w:szCs w:val="24"/>
          <w:lang w:val="uk-UA" w:eastAsia="uk-UA"/>
        </w:rPr>
        <w:t xml:space="preserve"> діяльн</w:t>
      </w:r>
      <w:r w:rsidR="004370C9" w:rsidRPr="00A72E1B">
        <w:rPr>
          <w:rFonts w:ascii="Times New Roman" w:hAnsi="Times New Roman"/>
          <w:sz w:val="24"/>
          <w:szCs w:val="24"/>
          <w:lang w:val="uk-UA" w:eastAsia="uk-UA"/>
        </w:rPr>
        <w:t>ості</w:t>
      </w:r>
      <w:r w:rsidR="006A42D7" w:rsidRPr="00A72E1B">
        <w:rPr>
          <w:rFonts w:ascii="Times New Roman" w:hAnsi="Times New Roman"/>
          <w:sz w:val="24"/>
          <w:szCs w:val="24"/>
          <w:lang w:val="uk-UA" w:eastAsia="uk-UA"/>
        </w:rPr>
        <w:t>.</w:t>
      </w:r>
    </w:p>
    <w:p w14:paraId="184948EA" w14:textId="27AFD3F6" w:rsidR="00E6033B" w:rsidRPr="00A72E1B" w:rsidRDefault="00D87B19" w:rsidP="009A237B">
      <w:pPr>
        <w:spacing w:after="0" w:line="240" w:lineRule="auto"/>
        <w:ind w:firstLine="709"/>
        <w:jc w:val="both"/>
        <w:rPr>
          <w:rFonts w:ascii="Times New Roman" w:hAnsi="Times New Roman"/>
          <w:sz w:val="24"/>
          <w:szCs w:val="24"/>
          <w:lang w:val="uk-UA"/>
        </w:rPr>
      </w:pPr>
      <w:r w:rsidRPr="00A72E1B">
        <w:rPr>
          <w:rFonts w:ascii="Times New Roman" w:hAnsi="Times New Roman"/>
          <w:bCs/>
          <w:sz w:val="24"/>
          <w:szCs w:val="24"/>
          <w:lang w:val="uk-UA"/>
        </w:rPr>
        <w:t>3</w:t>
      </w:r>
      <w:r w:rsidR="00690CE6" w:rsidRPr="00A72E1B">
        <w:rPr>
          <w:rFonts w:ascii="Times New Roman" w:hAnsi="Times New Roman"/>
          <w:bCs/>
          <w:sz w:val="24"/>
          <w:szCs w:val="24"/>
          <w:lang w:val="uk-UA"/>
        </w:rPr>
        <w:t>.</w:t>
      </w:r>
      <w:r w:rsidR="004D7857" w:rsidRPr="00A72E1B">
        <w:rPr>
          <w:rFonts w:ascii="Times New Roman" w:hAnsi="Times New Roman"/>
          <w:bCs/>
          <w:sz w:val="24"/>
          <w:szCs w:val="24"/>
          <w:lang w:val="uk-UA"/>
        </w:rPr>
        <w:t>6</w:t>
      </w:r>
      <w:r w:rsidR="00690CE6" w:rsidRPr="00A72E1B">
        <w:rPr>
          <w:rFonts w:ascii="Times New Roman" w:hAnsi="Times New Roman"/>
          <w:bCs/>
          <w:sz w:val="24"/>
          <w:szCs w:val="24"/>
          <w:lang w:val="uk-UA"/>
        </w:rPr>
        <w:t xml:space="preserve">. Кандидатура </w:t>
      </w:r>
      <w:r w:rsidR="00D11529" w:rsidRPr="00A72E1B">
        <w:rPr>
          <w:rFonts w:ascii="Times New Roman" w:hAnsi="Times New Roman"/>
          <w:bCs/>
          <w:sz w:val="24"/>
          <w:szCs w:val="24"/>
          <w:lang w:val="uk-UA"/>
        </w:rPr>
        <w:t>ВА</w:t>
      </w:r>
      <w:r w:rsidR="00281C7E" w:rsidRPr="00A72E1B">
        <w:rPr>
          <w:lang w:val="uk-UA"/>
        </w:rPr>
        <w:t xml:space="preserve"> </w:t>
      </w:r>
      <w:r w:rsidR="00690CE6" w:rsidRPr="00A72E1B">
        <w:rPr>
          <w:rFonts w:ascii="Times New Roman" w:hAnsi="Times New Roman"/>
          <w:bCs/>
          <w:sz w:val="24"/>
          <w:szCs w:val="24"/>
          <w:lang w:val="uk-UA"/>
        </w:rPr>
        <w:t>повинна відповідати вимогам</w:t>
      </w:r>
      <w:r w:rsidR="00362CE2" w:rsidRPr="00A72E1B">
        <w:rPr>
          <w:rFonts w:ascii="Times New Roman" w:hAnsi="Times New Roman"/>
          <w:bCs/>
          <w:sz w:val="24"/>
          <w:szCs w:val="24"/>
          <w:lang w:val="uk-UA"/>
        </w:rPr>
        <w:t xml:space="preserve"> до професійної придатності та ділової репутації</w:t>
      </w:r>
      <w:r w:rsidR="00690CE6" w:rsidRPr="00A72E1B">
        <w:rPr>
          <w:rFonts w:ascii="Times New Roman" w:hAnsi="Times New Roman"/>
          <w:bCs/>
          <w:sz w:val="24"/>
          <w:szCs w:val="24"/>
          <w:lang w:val="uk-UA"/>
        </w:rPr>
        <w:t>, встановленим</w:t>
      </w:r>
      <w:r w:rsidR="00D11529" w:rsidRPr="00A72E1B">
        <w:rPr>
          <w:rFonts w:ascii="Times New Roman" w:hAnsi="Times New Roman"/>
          <w:sz w:val="24"/>
          <w:szCs w:val="24"/>
          <w:lang w:val="uk-UA" w:eastAsia="uk-UA"/>
        </w:rPr>
        <w:t xml:space="preserve"> НК</w:t>
      </w:r>
      <w:r w:rsidR="00BB45EC" w:rsidRPr="00A72E1B">
        <w:rPr>
          <w:rFonts w:ascii="Times New Roman" w:hAnsi="Times New Roman"/>
          <w:sz w:val="24"/>
          <w:szCs w:val="24"/>
          <w:lang w:val="uk-UA" w:eastAsia="uk-UA"/>
        </w:rPr>
        <w:t>Ц</w:t>
      </w:r>
      <w:r w:rsidR="00D11529" w:rsidRPr="00A72E1B">
        <w:rPr>
          <w:rFonts w:ascii="Times New Roman" w:hAnsi="Times New Roman"/>
          <w:sz w:val="24"/>
          <w:szCs w:val="24"/>
          <w:lang w:val="uk-UA" w:eastAsia="uk-UA"/>
        </w:rPr>
        <w:t>ПФР</w:t>
      </w:r>
      <w:r w:rsidR="00E6033B" w:rsidRPr="00A72E1B">
        <w:rPr>
          <w:rFonts w:ascii="Times New Roman" w:hAnsi="Times New Roman"/>
          <w:sz w:val="24"/>
          <w:szCs w:val="24"/>
          <w:lang w:val="uk-UA" w:eastAsia="uk-UA"/>
        </w:rPr>
        <w:t>.</w:t>
      </w:r>
      <w:r w:rsidR="00690CE6" w:rsidRPr="00A72E1B">
        <w:rPr>
          <w:rFonts w:ascii="Times New Roman" w:hAnsi="Times New Roman"/>
          <w:bCs/>
          <w:sz w:val="24"/>
          <w:szCs w:val="24"/>
          <w:lang w:val="uk-UA"/>
        </w:rPr>
        <w:t xml:space="preserve"> </w:t>
      </w:r>
      <w:r w:rsidR="00CD25EF" w:rsidRPr="00A72E1B">
        <w:rPr>
          <w:rFonts w:ascii="Times New Roman" w:hAnsi="Times New Roman"/>
          <w:sz w:val="24"/>
          <w:szCs w:val="24"/>
          <w:lang w:val="uk-UA"/>
        </w:rPr>
        <w:t xml:space="preserve">Рішення про призначення на цю посаду </w:t>
      </w:r>
      <w:r w:rsidR="00741A2C" w:rsidRPr="00A72E1B">
        <w:rPr>
          <w:rFonts w:ascii="Times New Roman" w:hAnsi="Times New Roman"/>
          <w:bCs/>
          <w:sz w:val="24"/>
          <w:szCs w:val="24"/>
          <w:lang w:val="uk-UA"/>
        </w:rPr>
        <w:t>приймається</w:t>
      </w:r>
      <w:r w:rsidR="009225ED" w:rsidRPr="00A72E1B">
        <w:rPr>
          <w:rFonts w:ascii="Times New Roman" w:hAnsi="Times New Roman"/>
          <w:bCs/>
          <w:sz w:val="24"/>
          <w:szCs w:val="24"/>
          <w:lang w:val="uk-UA"/>
        </w:rPr>
        <w:t xml:space="preserve"> </w:t>
      </w:r>
      <w:r w:rsidR="00A81CD8" w:rsidRPr="00A72E1B">
        <w:rPr>
          <w:rFonts w:ascii="Times New Roman" w:hAnsi="Times New Roman"/>
          <w:bCs/>
          <w:sz w:val="24"/>
          <w:szCs w:val="24"/>
          <w:lang w:val="uk-UA"/>
        </w:rPr>
        <w:t>Наглядовою</w:t>
      </w:r>
      <w:r w:rsidR="002E385A" w:rsidRPr="00A72E1B">
        <w:rPr>
          <w:rFonts w:ascii="Times New Roman" w:hAnsi="Times New Roman"/>
          <w:bCs/>
          <w:sz w:val="24"/>
          <w:szCs w:val="24"/>
          <w:lang w:val="uk-UA"/>
        </w:rPr>
        <w:t xml:space="preserve"> </w:t>
      </w:r>
      <w:r w:rsidR="009225ED" w:rsidRPr="00A72E1B">
        <w:rPr>
          <w:rFonts w:ascii="Times New Roman" w:hAnsi="Times New Roman"/>
          <w:bCs/>
          <w:sz w:val="24"/>
          <w:szCs w:val="24"/>
          <w:lang w:val="uk-UA"/>
        </w:rPr>
        <w:t>рад</w:t>
      </w:r>
      <w:r w:rsidR="00741A2C" w:rsidRPr="00A72E1B">
        <w:rPr>
          <w:rFonts w:ascii="Times New Roman" w:hAnsi="Times New Roman"/>
          <w:bCs/>
          <w:sz w:val="24"/>
          <w:szCs w:val="24"/>
          <w:lang w:val="uk-UA"/>
        </w:rPr>
        <w:t>ою</w:t>
      </w:r>
      <w:r w:rsidR="005A0DA7" w:rsidRPr="00A72E1B">
        <w:rPr>
          <w:rFonts w:ascii="Times New Roman" w:hAnsi="Times New Roman"/>
          <w:sz w:val="24"/>
          <w:szCs w:val="24"/>
          <w:lang w:val="uk-UA"/>
        </w:rPr>
        <w:t>.</w:t>
      </w:r>
      <w:r w:rsidR="00690CE6" w:rsidRPr="00A72E1B">
        <w:rPr>
          <w:rFonts w:ascii="Times New Roman" w:hAnsi="Times New Roman"/>
          <w:sz w:val="24"/>
          <w:szCs w:val="24"/>
          <w:lang w:val="uk-UA"/>
        </w:rPr>
        <w:t xml:space="preserve"> З</w:t>
      </w:r>
      <w:r w:rsidR="00E9658C" w:rsidRPr="00A72E1B">
        <w:rPr>
          <w:rFonts w:ascii="Times New Roman" w:hAnsi="Times New Roman"/>
          <w:bCs/>
          <w:sz w:val="24"/>
          <w:szCs w:val="24"/>
          <w:lang w:val="uk-UA"/>
        </w:rPr>
        <w:t xml:space="preserve">вільнення з посади </w:t>
      </w:r>
      <w:r w:rsidR="00607CAF" w:rsidRPr="00A72E1B">
        <w:rPr>
          <w:rFonts w:ascii="Times New Roman" w:hAnsi="Times New Roman"/>
          <w:bCs/>
          <w:sz w:val="24"/>
          <w:szCs w:val="24"/>
          <w:lang w:val="uk-UA"/>
        </w:rPr>
        <w:t>В</w:t>
      </w:r>
      <w:r w:rsidR="005F292B" w:rsidRPr="00A72E1B">
        <w:rPr>
          <w:rFonts w:ascii="Times New Roman" w:hAnsi="Times New Roman"/>
          <w:bCs/>
          <w:sz w:val="24"/>
          <w:szCs w:val="24"/>
          <w:lang w:val="uk-UA"/>
        </w:rPr>
        <w:t>А</w:t>
      </w:r>
      <w:r w:rsidR="00E9658C" w:rsidRPr="00A72E1B">
        <w:rPr>
          <w:rFonts w:ascii="Times New Roman" w:hAnsi="Times New Roman"/>
          <w:bCs/>
          <w:sz w:val="24"/>
          <w:szCs w:val="24"/>
          <w:lang w:val="uk-UA"/>
        </w:rPr>
        <w:t xml:space="preserve"> відбувається </w:t>
      </w:r>
      <w:r w:rsidR="00362CE2" w:rsidRPr="00A72E1B">
        <w:rPr>
          <w:rFonts w:ascii="Times New Roman" w:hAnsi="Times New Roman"/>
          <w:bCs/>
          <w:sz w:val="24"/>
          <w:szCs w:val="24"/>
          <w:lang w:val="uk-UA"/>
        </w:rPr>
        <w:t xml:space="preserve">за рішенням </w:t>
      </w:r>
      <w:r w:rsidR="00A81CD8" w:rsidRPr="00A72E1B">
        <w:rPr>
          <w:rFonts w:ascii="Times New Roman" w:hAnsi="Times New Roman"/>
          <w:bCs/>
          <w:sz w:val="24"/>
          <w:szCs w:val="24"/>
          <w:lang w:val="uk-UA"/>
        </w:rPr>
        <w:t>Наглядової</w:t>
      </w:r>
      <w:r w:rsidR="002E385A" w:rsidRPr="00A72E1B">
        <w:rPr>
          <w:rFonts w:ascii="Times New Roman" w:hAnsi="Times New Roman"/>
          <w:bCs/>
          <w:sz w:val="24"/>
          <w:szCs w:val="24"/>
          <w:lang w:val="uk-UA"/>
        </w:rPr>
        <w:t xml:space="preserve"> </w:t>
      </w:r>
      <w:r w:rsidR="00362CE2" w:rsidRPr="00A72E1B">
        <w:rPr>
          <w:rFonts w:ascii="Times New Roman" w:hAnsi="Times New Roman"/>
          <w:bCs/>
          <w:sz w:val="24"/>
          <w:szCs w:val="24"/>
          <w:lang w:val="uk-UA"/>
        </w:rPr>
        <w:t xml:space="preserve">ради </w:t>
      </w:r>
      <w:r w:rsidR="00E9658C" w:rsidRPr="00A72E1B">
        <w:rPr>
          <w:rFonts w:ascii="Times New Roman" w:hAnsi="Times New Roman"/>
          <w:bCs/>
          <w:sz w:val="24"/>
          <w:szCs w:val="24"/>
          <w:lang w:val="uk-UA"/>
        </w:rPr>
        <w:t xml:space="preserve">відповідно до вимог законодавства України та </w:t>
      </w:r>
      <w:r w:rsidR="00B8519C" w:rsidRPr="00A72E1B">
        <w:rPr>
          <w:rFonts w:ascii="Times New Roman" w:hAnsi="Times New Roman"/>
          <w:bCs/>
          <w:sz w:val="24"/>
          <w:szCs w:val="24"/>
          <w:lang w:val="uk-UA"/>
        </w:rPr>
        <w:t>нормативно-правових актів</w:t>
      </w:r>
      <w:r w:rsidR="00D11529" w:rsidRPr="00A72E1B">
        <w:rPr>
          <w:rFonts w:ascii="Times New Roman" w:hAnsi="Times New Roman"/>
          <w:sz w:val="24"/>
          <w:szCs w:val="24"/>
          <w:lang w:val="uk-UA" w:eastAsia="uk-UA"/>
        </w:rPr>
        <w:t xml:space="preserve"> НК</w:t>
      </w:r>
      <w:r w:rsidR="00BB45EC" w:rsidRPr="00A72E1B">
        <w:rPr>
          <w:rFonts w:ascii="Times New Roman" w:hAnsi="Times New Roman"/>
          <w:sz w:val="24"/>
          <w:szCs w:val="24"/>
          <w:lang w:val="uk-UA" w:eastAsia="uk-UA"/>
        </w:rPr>
        <w:t>Ц</w:t>
      </w:r>
      <w:r w:rsidR="00D11529" w:rsidRPr="00A72E1B">
        <w:rPr>
          <w:rFonts w:ascii="Times New Roman" w:hAnsi="Times New Roman"/>
          <w:sz w:val="24"/>
          <w:szCs w:val="24"/>
          <w:lang w:val="uk-UA" w:eastAsia="uk-UA"/>
        </w:rPr>
        <w:t>ПФР</w:t>
      </w:r>
      <w:r w:rsidR="00E6033B" w:rsidRPr="00A72E1B">
        <w:rPr>
          <w:rFonts w:ascii="Times New Roman" w:hAnsi="Times New Roman"/>
          <w:sz w:val="24"/>
          <w:szCs w:val="24"/>
          <w:lang w:val="uk-UA"/>
        </w:rPr>
        <w:t xml:space="preserve">. </w:t>
      </w:r>
      <w:r w:rsidR="00281C7E" w:rsidRPr="00A72E1B">
        <w:rPr>
          <w:rFonts w:ascii="Times New Roman" w:hAnsi="Times New Roman"/>
          <w:bCs/>
          <w:sz w:val="24"/>
          <w:szCs w:val="24"/>
          <w:lang w:val="uk-UA"/>
        </w:rPr>
        <w:t xml:space="preserve">Розрахунковий центр інформує НКЦПФР про призначення або звільнення </w:t>
      </w:r>
      <w:r w:rsidR="00E80A72" w:rsidRPr="00A72E1B">
        <w:rPr>
          <w:rFonts w:ascii="Times New Roman" w:hAnsi="Times New Roman"/>
          <w:bCs/>
          <w:sz w:val="24"/>
          <w:szCs w:val="24"/>
          <w:lang w:val="uk-UA"/>
        </w:rPr>
        <w:t>ВА у порядку</w:t>
      </w:r>
      <w:r w:rsidR="00D17ED7" w:rsidRPr="00A72E1B">
        <w:rPr>
          <w:rFonts w:ascii="Times New Roman" w:hAnsi="Times New Roman"/>
          <w:bCs/>
          <w:sz w:val="24"/>
          <w:szCs w:val="24"/>
          <w:lang w:val="uk-UA"/>
        </w:rPr>
        <w:t>, встановленому нормативно-правовими актами НКЦПФР з питань ліцензування та провадження професійної діяльності</w:t>
      </w:r>
      <w:r w:rsidR="00D5578B" w:rsidRPr="00A72E1B">
        <w:rPr>
          <w:rFonts w:ascii="Times New Roman" w:hAnsi="Times New Roman"/>
          <w:sz w:val="24"/>
          <w:szCs w:val="24"/>
          <w:lang w:val="uk-UA"/>
        </w:rPr>
        <w:t>.</w:t>
      </w:r>
    </w:p>
    <w:p w14:paraId="07A552F7" w14:textId="3EA27CC3" w:rsidR="005A0DA7" w:rsidRPr="00A72E1B" w:rsidRDefault="00E65033" w:rsidP="009A237B">
      <w:pPr>
        <w:spacing w:after="0" w:line="240" w:lineRule="auto"/>
        <w:ind w:firstLine="709"/>
        <w:jc w:val="both"/>
        <w:rPr>
          <w:rFonts w:ascii="Times New Roman" w:hAnsi="Times New Roman"/>
          <w:sz w:val="24"/>
          <w:szCs w:val="24"/>
          <w:lang w:val="uk-UA"/>
        </w:rPr>
      </w:pPr>
      <w:bookmarkStart w:id="0" w:name="3__Керівник_підрозділу_внутрішнього_ауди"/>
      <w:bookmarkStart w:id="1" w:name="4__Керівники_та_працівники_підрозділів__"/>
      <w:bookmarkEnd w:id="0"/>
      <w:bookmarkEnd w:id="1"/>
      <w:r w:rsidRPr="00A72E1B">
        <w:rPr>
          <w:rFonts w:ascii="Times New Roman" w:hAnsi="Times New Roman"/>
          <w:sz w:val="24"/>
          <w:szCs w:val="24"/>
          <w:lang w:val="uk-UA"/>
        </w:rPr>
        <w:t>3.</w:t>
      </w:r>
      <w:r w:rsidR="00587BA0" w:rsidRPr="00A72E1B">
        <w:rPr>
          <w:rFonts w:ascii="Times New Roman" w:hAnsi="Times New Roman"/>
          <w:sz w:val="24"/>
          <w:szCs w:val="24"/>
          <w:lang w:val="uk-UA"/>
        </w:rPr>
        <w:t>7</w:t>
      </w:r>
      <w:r w:rsidRPr="00A72E1B">
        <w:rPr>
          <w:rFonts w:ascii="Times New Roman" w:hAnsi="Times New Roman"/>
          <w:sz w:val="24"/>
          <w:szCs w:val="24"/>
          <w:lang w:val="uk-UA"/>
        </w:rPr>
        <w:t xml:space="preserve">. </w:t>
      </w:r>
      <w:r w:rsidR="001B5FD6" w:rsidRPr="00A72E1B">
        <w:rPr>
          <w:rFonts w:ascii="Times New Roman" w:hAnsi="Times New Roman"/>
          <w:sz w:val="24"/>
          <w:szCs w:val="24"/>
          <w:lang w:val="uk-UA"/>
        </w:rPr>
        <w:t xml:space="preserve">Прийняття на роботу </w:t>
      </w:r>
      <w:r w:rsidR="00362CE2" w:rsidRPr="00A72E1B">
        <w:rPr>
          <w:rFonts w:ascii="Times New Roman" w:hAnsi="Times New Roman"/>
          <w:sz w:val="24"/>
          <w:szCs w:val="24"/>
          <w:lang w:val="uk-UA"/>
        </w:rPr>
        <w:t>внутрішнього аудит</w:t>
      </w:r>
      <w:r w:rsidR="00587BA0" w:rsidRPr="00A72E1B">
        <w:rPr>
          <w:rFonts w:ascii="Times New Roman" w:hAnsi="Times New Roman"/>
          <w:sz w:val="24"/>
          <w:szCs w:val="24"/>
          <w:lang w:val="uk-UA"/>
        </w:rPr>
        <w:t>ора</w:t>
      </w:r>
      <w:r w:rsidR="00362CE2" w:rsidRPr="00A72E1B">
        <w:rPr>
          <w:rFonts w:ascii="Times New Roman" w:hAnsi="Times New Roman"/>
          <w:sz w:val="24"/>
          <w:szCs w:val="24"/>
          <w:lang w:val="uk-UA"/>
        </w:rPr>
        <w:t xml:space="preserve"> </w:t>
      </w:r>
      <w:r w:rsidR="00E9658C" w:rsidRPr="00A72E1B">
        <w:rPr>
          <w:rFonts w:ascii="Times New Roman" w:hAnsi="Times New Roman"/>
          <w:sz w:val="24"/>
          <w:szCs w:val="24"/>
          <w:lang w:val="uk-UA"/>
        </w:rPr>
        <w:t xml:space="preserve">та </w:t>
      </w:r>
      <w:r w:rsidR="00587BA0" w:rsidRPr="00A72E1B">
        <w:rPr>
          <w:rFonts w:ascii="Times New Roman" w:hAnsi="Times New Roman"/>
          <w:sz w:val="24"/>
          <w:szCs w:val="24"/>
          <w:lang w:val="uk-UA"/>
        </w:rPr>
        <w:t xml:space="preserve">його </w:t>
      </w:r>
      <w:r w:rsidR="00E9658C" w:rsidRPr="00A72E1B">
        <w:rPr>
          <w:rFonts w:ascii="Times New Roman" w:hAnsi="Times New Roman"/>
          <w:sz w:val="24"/>
          <w:szCs w:val="24"/>
          <w:lang w:val="uk-UA"/>
        </w:rPr>
        <w:t xml:space="preserve">звільнення </w:t>
      </w:r>
      <w:r w:rsidR="001B5FD6" w:rsidRPr="00A72E1B">
        <w:rPr>
          <w:rFonts w:ascii="Times New Roman" w:hAnsi="Times New Roman"/>
          <w:sz w:val="24"/>
          <w:szCs w:val="24"/>
          <w:lang w:val="uk-UA"/>
        </w:rPr>
        <w:t xml:space="preserve">відбувається </w:t>
      </w:r>
      <w:r w:rsidR="00362CE2" w:rsidRPr="00A72E1B">
        <w:rPr>
          <w:rFonts w:ascii="Times New Roman" w:hAnsi="Times New Roman"/>
          <w:sz w:val="24"/>
          <w:szCs w:val="24"/>
          <w:lang w:val="uk-UA"/>
        </w:rPr>
        <w:t>відповідно до вимог законодавства України</w:t>
      </w:r>
      <w:r w:rsidR="00587BA0" w:rsidRPr="00A72E1B">
        <w:rPr>
          <w:rFonts w:ascii="Times New Roman" w:hAnsi="Times New Roman"/>
          <w:sz w:val="24"/>
          <w:szCs w:val="24"/>
          <w:lang w:val="uk-UA"/>
        </w:rPr>
        <w:t xml:space="preserve">. </w:t>
      </w:r>
      <w:r w:rsidR="00362CE2" w:rsidRPr="00A72E1B">
        <w:rPr>
          <w:rFonts w:ascii="Times New Roman" w:hAnsi="Times New Roman"/>
          <w:sz w:val="24"/>
          <w:szCs w:val="24"/>
          <w:lang w:val="uk-UA"/>
        </w:rPr>
        <w:t xml:space="preserve"> </w:t>
      </w:r>
    </w:p>
    <w:p w14:paraId="177AD8E3" w14:textId="7A991FF3" w:rsidR="00B8519C" w:rsidRPr="00A72E1B" w:rsidRDefault="00425731"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3.</w:t>
      </w:r>
      <w:r w:rsidR="00587BA0" w:rsidRPr="00A72E1B">
        <w:rPr>
          <w:rFonts w:ascii="Times New Roman" w:hAnsi="Times New Roman"/>
          <w:sz w:val="24"/>
          <w:szCs w:val="24"/>
          <w:lang w:val="uk-UA"/>
        </w:rPr>
        <w:t>8</w:t>
      </w:r>
      <w:r w:rsidRPr="00A72E1B">
        <w:rPr>
          <w:rFonts w:ascii="Times New Roman" w:hAnsi="Times New Roman"/>
          <w:sz w:val="24"/>
          <w:szCs w:val="24"/>
          <w:lang w:val="uk-UA"/>
        </w:rPr>
        <w:t>.</w:t>
      </w:r>
      <w:r w:rsidR="00B8519C" w:rsidRPr="00A72E1B">
        <w:rPr>
          <w:rFonts w:ascii="Times New Roman" w:hAnsi="Times New Roman"/>
          <w:sz w:val="24"/>
          <w:szCs w:val="24"/>
          <w:lang w:val="uk-UA"/>
        </w:rPr>
        <w:t xml:space="preserve"> </w:t>
      </w:r>
      <w:r w:rsidR="002801BA" w:rsidRPr="00A72E1B">
        <w:rPr>
          <w:rFonts w:ascii="Times New Roman" w:hAnsi="Times New Roman"/>
          <w:sz w:val="24"/>
          <w:szCs w:val="24"/>
          <w:lang w:val="uk-UA"/>
        </w:rPr>
        <w:t xml:space="preserve">ВА </w:t>
      </w:r>
      <w:r w:rsidR="00B8519C" w:rsidRPr="00A72E1B">
        <w:rPr>
          <w:rFonts w:ascii="Times New Roman" w:hAnsi="Times New Roman"/>
          <w:sz w:val="24"/>
          <w:szCs w:val="24"/>
          <w:lang w:val="uk-UA"/>
        </w:rPr>
        <w:t xml:space="preserve"> </w:t>
      </w:r>
      <w:r w:rsidR="00082490" w:rsidRPr="00A72E1B">
        <w:rPr>
          <w:rFonts w:ascii="Times New Roman" w:hAnsi="Times New Roman"/>
          <w:sz w:val="24"/>
          <w:szCs w:val="24"/>
          <w:lang w:val="uk-UA"/>
        </w:rPr>
        <w:t>Розрахункового центру</w:t>
      </w:r>
      <w:r w:rsidR="00B8519C" w:rsidRPr="00A72E1B">
        <w:rPr>
          <w:rFonts w:ascii="Times New Roman" w:hAnsi="Times New Roman"/>
          <w:sz w:val="24"/>
          <w:szCs w:val="24"/>
          <w:lang w:val="uk-UA"/>
        </w:rPr>
        <w:t xml:space="preserve"> має здійснювати свою діяльність, зокрема, з дотриманням таких принципів:</w:t>
      </w:r>
    </w:p>
    <w:p w14:paraId="5EDF4BAA" w14:textId="2E6313EB" w:rsidR="0097303E" w:rsidRPr="00A72E1B" w:rsidRDefault="00B8519C" w:rsidP="009A237B">
      <w:pPr>
        <w:numPr>
          <w:ilvl w:val="0"/>
          <w:numId w:val="1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i/>
          <w:sz w:val="24"/>
          <w:szCs w:val="24"/>
          <w:u w:val="single"/>
          <w:lang w:val="uk-UA"/>
        </w:rPr>
        <w:t>незалежність</w:t>
      </w:r>
      <w:r w:rsidRPr="00A72E1B">
        <w:rPr>
          <w:rFonts w:ascii="Times New Roman" w:hAnsi="Times New Roman"/>
          <w:sz w:val="24"/>
          <w:szCs w:val="24"/>
          <w:lang w:val="uk-UA"/>
        </w:rPr>
        <w:t xml:space="preserve"> </w:t>
      </w:r>
      <w:r w:rsidR="004D7857" w:rsidRPr="00A72E1B">
        <w:rPr>
          <w:rFonts w:ascii="Times New Roman" w:hAnsi="Times New Roman"/>
          <w:sz w:val="24"/>
          <w:szCs w:val="24"/>
          <w:lang w:val="uk-UA"/>
        </w:rPr>
        <w:t>–</w:t>
      </w:r>
      <w:r w:rsidRPr="00A72E1B">
        <w:rPr>
          <w:rFonts w:ascii="Times New Roman" w:hAnsi="Times New Roman"/>
          <w:sz w:val="24"/>
          <w:szCs w:val="24"/>
          <w:lang w:val="uk-UA"/>
        </w:rPr>
        <w:t xml:space="preserve"> це свобода від обставин, що становлять загрозу для неупередженого виконання </w:t>
      </w:r>
      <w:r w:rsidR="00B4431D" w:rsidRPr="00A72E1B">
        <w:rPr>
          <w:rFonts w:ascii="Times New Roman" w:hAnsi="Times New Roman"/>
          <w:sz w:val="24"/>
          <w:szCs w:val="24"/>
          <w:lang w:val="uk-UA"/>
        </w:rPr>
        <w:t>ВА</w:t>
      </w:r>
      <w:r w:rsidRPr="00A72E1B">
        <w:rPr>
          <w:rFonts w:ascii="Times New Roman" w:hAnsi="Times New Roman"/>
          <w:sz w:val="24"/>
          <w:szCs w:val="24"/>
          <w:lang w:val="uk-UA"/>
        </w:rPr>
        <w:t xml:space="preserve"> </w:t>
      </w:r>
      <w:r w:rsidR="0037545E" w:rsidRPr="00A72E1B">
        <w:rPr>
          <w:rFonts w:ascii="Times New Roman" w:hAnsi="Times New Roman"/>
          <w:sz w:val="24"/>
          <w:szCs w:val="24"/>
          <w:lang w:val="uk-UA"/>
        </w:rPr>
        <w:t>Розрахунков</w:t>
      </w:r>
      <w:r w:rsidR="0037545E" w:rsidRPr="00A72E1B">
        <w:rPr>
          <w:lang w:val="uk-UA"/>
        </w:rPr>
        <w:t>ого</w:t>
      </w:r>
      <w:r w:rsidR="0037545E" w:rsidRPr="00A72E1B">
        <w:rPr>
          <w:rFonts w:ascii="Times New Roman" w:hAnsi="Times New Roman"/>
          <w:sz w:val="24"/>
          <w:szCs w:val="24"/>
          <w:lang w:val="uk-UA"/>
        </w:rPr>
        <w:t xml:space="preserve"> центр</w:t>
      </w:r>
      <w:r w:rsidR="0037545E" w:rsidRPr="00A72E1B">
        <w:rPr>
          <w:lang w:val="uk-UA"/>
        </w:rPr>
        <w:t>у</w:t>
      </w:r>
      <w:r w:rsidRPr="00A72E1B">
        <w:rPr>
          <w:rFonts w:ascii="Times New Roman" w:hAnsi="Times New Roman"/>
          <w:sz w:val="24"/>
          <w:szCs w:val="24"/>
          <w:lang w:val="uk-UA"/>
        </w:rPr>
        <w:t xml:space="preserve"> своїх функцій. Для досягнення рівня незалежності, необхідного для ефективного виконання </w:t>
      </w:r>
      <w:r w:rsidR="0037545E" w:rsidRPr="00A72E1B">
        <w:rPr>
          <w:rFonts w:ascii="Times New Roman" w:hAnsi="Times New Roman"/>
          <w:sz w:val="24"/>
          <w:szCs w:val="24"/>
          <w:lang w:val="uk-UA"/>
        </w:rPr>
        <w:t xml:space="preserve">ВА </w:t>
      </w:r>
      <w:r w:rsidRPr="00A72E1B">
        <w:rPr>
          <w:rFonts w:ascii="Times New Roman" w:hAnsi="Times New Roman"/>
          <w:sz w:val="24"/>
          <w:szCs w:val="24"/>
          <w:lang w:val="uk-UA"/>
        </w:rPr>
        <w:t xml:space="preserve">своїх функцій, </w:t>
      </w:r>
      <w:r w:rsidR="00587BA0" w:rsidRPr="00A72E1B">
        <w:rPr>
          <w:rFonts w:ascii="Times New Roman" w:hAnsi="Times New Roman"/>
          <w:sz w:val="24"/>
          <w:szCs w:val="24"/>
          <w:lang w:val="uk-UA"/>
        </w:rPr>
        <w:t xml:space="preserve"> він</w:t>
      </w:r>
      <w:r w:rsidRPr="00A72E1B">
        <w:rPr>
          <w:rFonts w:ascii="Times New Roman" w:hAnsi="Times New Roman"/>
          <w:sz w:val="24"/>
          <w:szCs w:val="24"/>
          <w:lang w:val="uk-UA"/>
        </w:rPr>
        <w:t xml:space="preserve"> повинен мати пряму та необмежену можливість звернення до </w:t>
      </w:r>
      <w:r w:rsidR="00A81CD8" w:rsidRPr="00A72E1B">
        <w:rPr>
          <w:rFonts w:ascii="Times New Roman" w:hAnsi="Times New Roman"/>
          <w:sz w:val="24"/>
          <w:szCs w:val="24"/>
          <w:lang w:val="uk-UA"/>
        </w:rPr>
        <w:t>Наглядової</w:t>
      </w:r>
      <w:r w:rsidR="002E385A" w:rsidRPr="00A72E1B">
        <w:rPr>
          <w:rFonts w:ascii="Times New Roman" w:hAnsi="Times New Roman"/>
          <w:sz w:val="24"/>
          <w:szCs w:val="24"/>
          <w:lang w:val="uk-UA"/>
        </w:rPr>
        <w:t xml:space="preserve"> </w:t>
      </w:r>
      <w:r w:rsidRPr="00A72E1B">
        <w:rPr>
          <w:rFonts w:ascii="Times New Roman" w:hAnsi="Times New Roman"/>
          <w:sz w:val="24"/>
          <w:szCs w:val="24"/>
          <w:lang w:val="uk-UA"/>
        </w:rPr>
        <w:t>ради та Правління.</w:t>
      </w:r>
    </w:p>
    <w:p w14:paraId="3766925F" w14:textId="33BBE0A5" w:rsidR="00B8519C" w:rsidRPr="00A72E1B" w:rsidRDefault="00B8519C"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Незалежність передбачає також відсутність випадків, коли винагорода внутрішн</w:t>
      </w:r>
      <w:r w:rsidR="00587BA0" w:rsidRPr="00A72E1B">
        <w:rPr>
          <w:rFonts w:ascii="Times New Roman" w:hAnsi="Times New Roman"/>
          <w:sz w:val="24"/>
          <w:szCs w:val="24"/>
          <w:lang w:val="uk-UA"/>
        </w:rPr>
        <w:t xml:space="preserve">ього </w:t>
      </w:r>
      <w:r w:rsidRPr="00A72E1B">
        <w:rPr>
          <w:rFonts w:ascii="Times New Roman" w:hAnsi="Times New Roman"/>
          <w:sz w:val="24"/>
          <w:szCs w:val="24"/>
          <w:lang w:val="uk-UA"/>
        </w:rPr>
        <w:t xml:space="preserve"> аудитор</w:t>
      </w:r>
      <w:r w:rsidR="00587BA0" w:rsidRPr="00A72E1B">
        <w:rPr>
          <w:rFonts w:ascii="Times New Roman" w:hAnsi="Times New Roman"/>
          <w:sz w:val="24"/>
          <w:szCs w:val="24"/>
          <w:lang w:val="uk-UA"/>
        </w:rPr>
        <w:t>а</w:t>
      </w:r>
      <w:r w:rsidRPr="00A72E1B">
        <w:rPr>
          <w:rFonts w:ascii="Times New Roman" w:hAnsi="Times New Roman"/>
          <w:sz w:val="24"/>
          <w:szCs w:val="24"/>
          <w:lang w:val="uk-UA"/>
        </w:rPr>
        <w:t>, пов'язана з фінансовими результатами структурних підрозділів, у яких проводиться аудиторська перевірка</w:t>
      </w:r>
      <w:r w:rsidR="000E65A7" w:rsidRPr="00A72E1B">
        <w:rPr>
          <w:rFonts w:ascii="Times New Roman" w:hAnsi="Times New Roman"/>
          <w:sz w:val="24"/>
          <w:szCs w:val="24"/>
          <w:lang w:val="uk-UA"/>
        </w:rPr>
        <w:t xml:space="preserve"> (аудит)</w:t>
      </w:r>
      <w:r w:rsidRPr="00A72E1B">
        <w:rPr>
          <w:rFonts w:ascii="Times New Roman" w:hAnsi="Times New Roman"/>
          <w:sz w:val="24"/>
          <w:szCs w:val="24"/>
          <w:lang w:val="uk-UA"/>
        </w:rPr>
        <w:t>.</w:t>
      </w:r>
    </w:p>
    <w:p w14:paraId="750A29A4" w14:textId="49A5D91B" w:rsidR="00B8519C" w:rsidRPr="00A72E1B" w:rsidRDefault="00B8519C"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Загрози незалежності мають контролюватися на рівні внутрішнього аудитора, завдання, а також на функціональному та організаційному рівнях.</w:t>
      </w:r>
    </w:p>
    <w:p w14:paraId="21EC5E55" w14:textId="1E685BD5" w:rsidR="00B8519C" w:rsidRPr="00A72E1B" w:rsidRDefault="0037545E"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ВА</w:t>
      </w:r>
      <w:r w:rsidR="00B8519C" w:rsidRPr="00A72E1B">
        <w:rPr>
          <w:rFonts w:ascii="Times New Roman" w:hAnsi="Times New Roman"/>
          <w:sz w:val="24"/>
          <w:szCs w:val="24"/>
          <w:lang w:val="uk-UA"/>
        </w:rPr>
        <w:t xml:space="preserve"> не повин</w:t>
      </w:r>
      <w:r w:rsidR="00587BA0" w:rsidRPr="00A72E1B">
        <w:rPr>
          <w:rFonts w:ascii="Times New Roman" w:hAnsi="Times New Roman"/>
          <w:sz w:val="24"/>
          <w:szCs w:val="24"/>
          <w:lang w:val="uk-UA"/>
        </w:rPr>
        <w:t xml:space="preserve">ен </w:t>
      </w:r>
      <w:r w:rsidR="00B8519C" w:rsidRPr="00A72E1B">
        <w:rPr>
          <w:rFonts w:ascii="Times New Roman" w:hAnsi="Times New Roman"/>
          <w:sz w:val="24"/>
          <w:szCs w:val="24"/>
          <w:lang w:val="uk-UA"/>
        </w:rPr>
        <w:t xml:space="preserve"> входити (</w:t>
      </w:r>
      <w:r w:rsidR="00587BA0" w:rsidRPr="00A72E1B">
        <w:rPr>
          <w:rFonts w:ascii="Times New Roman" w:hAnsi="Times New Roman"/>
          <w:sz w:val="24"/>
          <w:szCs w:val="24"/>
          <w:lang w:val="uk-UA"/>
        </w:rPr>
        <w:t xml:space="preserve">ні </w:t>
      </w:r>
      <w:r w:rsidR="00B8519C" w:rsidRPr="00A72E1B">
        <w:rPr>
          <w:rFonts w:ascii="Times New Roman" w:hAnsi="Times New Roman"/>
          <w:sz w:val="24"/>
          <w:szCs w:val="24"/>
          <w:lang w:val="uk-UA"/>
        </w:rPr>
        <w:t>функціонально</w:t>
      </w:r>
      <w:r w:rsidR="00587BA0" w:rsidRPr="00A72E1B">
        <w:rPr>
          <w:rFonts w:ascii="Times New Roman" w:hAnsi="Times New Roman"/>
          <w:sz w:val="24"/>
          <w:szCs w:val="24"/>
          <w:lang w:val="uk-UA"/>
        </w:rPr>
        <w:t>, ні організаційно</w:t>
      </w:r>
      <w:r w:rsidR="00B8519C" w:rsidRPr="00A72E1B">
        <w:rPr>
          <w:rFonts w:ascii="Times New Roman" w:hAnsi="Times New Roman"/>
          <w:sz w:val="24"/>
          <w:szCs w:val="24"/>
          <w:lang w:val="uk-UA"/>
        </w:rPr>
        <w:t xml:space="preserve">) до складу інших структурних підрозділів </w:t>
      </w:r>
      <w:r w:rsidRPr="00A72E1B">
        <w:rPr>
          <w:rFonts w:ascii="Times New Roman" w:hAnsi="Times New Roman"/>
          <w:sz w:val="24"/>
          <w:szCs w:val="24"/>
          <w:lang w:val="uk-UA"/>
        </w:rPr>
        <w:t>Розрахунков</w:t>
      </w:r>
      <w:r w:rsidRPr="00A72E1B">
        <w:rPr>
          <w:lang w:val="uk-UA"/>
        </w:rPr>
        <w:t>ого</w:t>
      </w:r>
      <w:r w:rsidRPr="00A72E1B">
        <w:rPr>
          <w:rFonts w:ascii="Times New Roman" w:hAnsi="Times New Roman"/>
          <w:sz w:val="24"/>
          <w:szCs w:val="24"/>
          <w:lang w:val="uk-UA"/>
        </w:rPr>
        <w:t xml:space="preserve"> центр</w:t>
      </w:r>
      <w:r w:rsidRPr="00A72E1B">
        <w:rPr>
          <w:lang w:val="uk-UA"/>
        </w:rPr>
        <w:t>у</w:t>
      </w:r>
      <w:r w:rsidR="00B8519C" w:rsidRPr="00A72E1B">
        <w:rPr>
          <w:rFonts w:ascii="Times New Roman" w:hAnsi="Times New Roman"/>
          <w:sz w:val="24"/>
          <w:szCs w:val="24"/>
          <w:lang w:val="uk-UA"/>
        </w:rPr>
        <w:t>;</w:t>
      </w:r>
    </w:p>
    <w:p w14:paraId="03EBB022" w14:textId="131EF1FB" w:rsidR="0097303E" w:rsidRPr="00A72E1B" w:rsidRDefault="00B8519C" w:rsidP="009A237B">
      <w:pPr>
        <w:numPr>
          <w:ilvl w:val="0"/>
          <w:numId w:val="1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i/>
          <w:sz w:val="24"/>
          <w:szCs w:val="24"/>
          <w:u w:val="single"/>
          <w:lang w:val="uk-UA"/>
        </w:rPr>
        <w:t>об'єктивність і неупередженість</w:t>
      </w:r>
      <w:r w:rsidRPr="00A72E1B">
        <w:rPr>
          <w:rFonts w:ascii="Times New Roman" w:hAnsi="Times New Roman"/>
          <w:sz w:val="24"/>
          <w:szCs w:val="24"/>
          <w:lang w:val="uk-UA"/>
        </w:rPr>
        <w:t xml:space="preserve"> </w:t>
      </w:r>
      <w:r w:rsidR="004D7857" w:rsidRPr="00A72E1B">
        <w:rPr>
          <w:rFonts w:ascii="Times New Roman" w:hAnsi="Times New Roman"/>
          <w:sz w:val="24"/>
          <w:szCs w:val="24"/>
          <w:lang w:val="uk-UA"/>
        </w:rPr>
        <w:t>–</w:t>
      </w:r>
      <w:r w:rsidRPr="00A72E1B">
        <w:rPr>
          <w:rFonts w:ascii="Times New Roman" w:hAnsi="Times New Roman"/>
          <w:sz w:val="24"/>
          <w:szCs w:val="24"/>
          <w:lang w:val="uk-UA"/>
        </w:rPr>
        <w:t xml:space="preserve"> дотримання неупередженої позиції, що дозволяє внутрішнім аудиторам виконувати завдання та функції в такий спосіб, який вони вважають прийнятним для роботи і який не допускає жодних компромісів щодо її якості або впливу інших осіб. Неупередженість вимагає, щоб </w:t>
      </w:r>
      <w:r w:rsidR="0037545E" w:rsidRPr="00A72E1B">
        <w:rPr>
          <w:rFonts w:ascii="Times New Roman" w:hAnsi="Times New Roman"/>
          <w:sz w:val="24"/>
          <w:szCs w:val="24"/>
          <w:lang w:val="uk-UA"/>
        </w:rPr>
        <w:t>ВА</w:t>
      </w:r>
      <w:r w:rsidRPr="00A72E1B">
        <w:rPr>
          <w:rFonts w:ascii="Times New Roman" w:hAnsi="Times New Roman"/>
          <w:sz w:val="24"/>
          <w:szCs w:val="24"/>
          <w:lang w:val="uk-UA"/>
        </w:rPr>
        <w:t xml:space="preserve"> не бу</w:t>
      </w:r>
      <w:r w:rsidR="00587BA0" w:rsidRPr="00A72E1B">
        <w:rPr>
          <w:rFonts w:ascii="Times New Roman" w:hAnsi="Times New Roman"/>
          <w:sz w:val="24"/>
          <w:szCs w:val="24"/>
          <w:lang w:val="uk-UA"/>
        </w:rPr>
        <w:t>в</w:t>
      </w:r>
      <w:r w:rsidR="00A6469C" w:rsidRPr="00A72E1B">
        <w:rPr>
          <w:rFonts w:ascii="Times New Roman" w:hAnsi="Times New Roman"/>
          <w:sz w:val="24"/>
          <w:szCs w:val="24"/>
          <w:lang w:val="uk-UA"/>
        </w:rPr>
        <w:t xml:space="preserve"> </w:t>
      </w:r>
      <w:r w:rsidRPr="00A72E1B">
        <w:rPr>
          <w:rFonts w:ascii="Times New Roman" w:hAnsi="Times New Roman"/>
          <w:sz w:val="24"/>
          <w:szCs w:val="24"/>
          <w:lang w:val="uk-UA"/>
        </w:rPr>
        <w:t>задіян</w:t>
      </w:r>
      <w:r w:rsidR="00587BA0" w:rsidRPr="00A72E1B">
        <w:rPr>
          <w:rFonts w:ascii="Times New Roman" w:hAnsi="Times New Roman"/>
          <w:sz w:val="24"/>
          <w:szCs w:val="24"/>
          <w:lang w:val="uk-UA"/>
        </w:rPr>
        <w:t>ий</w:t>
      </w:r>
      <w:r w:rsidRPr="00A72E1B">
        <w:rPr>
          <w:rFonts w:ascii="Times New Roman" w:hAnsi="Times New Roman"/>
          <w:sz w:val="24"/>
          <w:szCs w:val="24"/>
          <w:lang w:val="uk-UA"/>
        </w:rPr>
        <w:t xml:space="preserve"> у процесі </w:t>
      </w:r>
      <w:r w:rsidRPr="00A72E1B">
        <w:rPr>
          <w:rFonts w:ascii="Times New Roman" w:hAnsi="Times New Roman"/>
          <w:sz w:val="24"/>
          <w:szCs w:val="24"/>
          <w:lang w:val="uk-UA"/>
        </w:rPr>
        <w:lastRenderedPageBreak/>
        <w:t xml:space="preserve">надання фінансових послуг, здійснення іншої діяльності </w:t>
      </w:r>
      <w:r w:rsidR="0037545E" w:rsidRPr="00A72E1B">
        <w:rPr>
          <w:rFonts w:ascii="Times New Roman" w:hAnsi="Times New Roman"/>
          <w:sz w:val="24"/>
          <w:szCs w:val="24"/>
          <w:lang w:val="uk-UA"/>
        </w:rPr>
        <w:t>Розрахунков</w:t>
      </w:r>
      <w:r w:rsidR="0037545E" w:rsidRPr="00A72E1B">
        <w:rPr>
          <w:lang w:val="uk-UA"/>
        </w:rPr>
        <w:t>ого</w:t>
      </w:r>
      <w:r w:rsidR="0037545E" w:rsidRPr="00A72E1B">
        <w:rPr>
          <w:rFonts w:ascii="Times New Roman" w:hAnsi="Times New Roman"/>
          <w:sz w:val="24"/>
          <w:szCs w:val="24"/>
          <w:lang w:val="uk-UA"/>
        </w:rPr>
        <w:t xml:space="preserve"> центр</w:t>
      </w:r>
      <w:r w:rsidR="0037545E" w:rsidRPr="00A72E1B">
        <w:rPr>
          <w:lang w:val="uk-UA"/>
        </w:rPr>
        <w:t>у</w:t>
      </w:r>
      <w:r w:rsidRPr="00A72E1B">
        <w:rPr>
          <w:rFonts w:ascii="Times New Roman" w:hAnsi="Times New Roman"/>
          <w:sz w:val="24"/>
          <w:szCs w:val="24"/>
          <w:lang w:val="uk-UA"/>
        </w:rPr>
        <w:t xml:space="preserve">, які підлягають внутрішньому аудиту, або у визначенні чи реалізації заходів із створення в </w:t>
      </w:r>
      <w:r w:rsidR="0037545E" w:rsidRPr="00A72E1B">
        <w:rPr>
          <w:rFonts w:ascii="Times New Roman" w:hAnsi="Times New Roman"/>
          <w:sz w:val="24"/>
          <w:szCs w:val="24"/>
          <w:lang w:val="uk-UA"/>
        </w:rPr>
        <w:t>Розрахунков</w:t>
      </w:r>
      <w:r w:rsidR="0037545E" w:rsidRPr="00A72E1B">
        <w:rPr>
          <w:lang w:val="uk-UA"/>
        </w:rPr>
        <w:t xml:space="preserve">ому </w:t>
      </w:r>
      <w:r w:rsidR="0037545E" w:rsidRPr="00A72E1B">
        <w:rPr>
          <w:rFonts w:ascii="Times New Roman" w:hAnsi="Times New Roman"/>
          <w:sz w:val="24"/>
          <w:szCs w:val="24"/>
          <w:lang w:val="uk-UA"/>
        </w:rPr>
        <w:t>центрі</w:t>
      </w:r>
      <w:r w:rsidRPr="00A72E1B">
        <w:rPr>
          <w:rFonts w:ascii="Times New Roman" w:hAnsi="Times New Roman"/>
          <w:sz w:val="24"/>
          <w:szCs w:val="24"/>
          <w:lang w:val="uk-UA"/>
        </w:rPr>
        <w:t xml:space="preserve"> адекватної системи внутрішнього контролю. </w:t>
      </w:r>
      <w:r w:rsidR="00A90795" w:rsidRPr="00A72E1B">
        <w:rPr>
          <w:rFonts w:ascii="Times New Roman" w:hAnsi="Times New Roman"/>
          <w:sz w:val="24"/>
          <w:szCs w:val="24"/>
          <w:lang w:val="uk-UA"/>
        </w:rPr>
        <w:t>ВА</w:t>
      </w:r>
      <w:r w:rsidRPr="00A72E1B">
        <w:rPr>
          <w:rFonts w:ascii="Times New Roman" w:hAnsi="Times New Roman"/>
          <w:sz w:val="24"/>
          <w:szCs w:val="24"/>
          <w:lang w:val="uk-UA"/>
        </w:rPr>
        <w:t xml:space="preserve">  не </w:t>
      </w:r>
      <w:proofErr w:type="spellStart"/>
      <w:r w:rsidR="00A90795" w:rsidRPr="00A72E1B">
        <w:rPr>
          <w:rFonts w:ascii="Times New Roman" w:hAnsi="Times New Roman"/>
          <w:sz w:val="24"/>
          <w:szCs w:val="24"/>
          <w:lang w:val="uk-UA"/>
        </w:rPr>
        <w:t>можє</w:t>
      </w:r>
      <w:proofErr w:type="spellEnd"/>
      <w:r w:rsidR="00A90795" w:rsidRPr="00A72E1B">
        <w:rPr>
          <w:rFonts w:ascii="Times New Roman" w:hAnsi="Times New Roman"/>
          <w:sz w:val="24"/>
          <w:szCs w:val="24"/>
          <w:lang w:val="uk-UA"/>
        </w:rPr>
        <w:t xml:space="preserve"> </w:t>
      </w:r>
      <w:r w:rsidRPr="00A72E1B">
        <w:rPr>
          <w:rFonts w:ascii="Times New Roman" w:hAnsi="Times New Roman"/>
          <w:sz w:val="24"/>
          <w:szCs w:val="24"/>
          <w:lang w:val="uk-UA"/>
        </w:rPr>
        <w:t>виконувати функції, що не входять до прямих обов’язків внутрішнього аудиту</w:t>
      </w:r>
      <w:r w:rsidR="005C18F9" w:rsidRPr="00A72E1B">
        <w:rPr>
          <w:rFonts w:ascii="Times New Roman" w:hAnsi="Times New Roman"/>
          <w:sz w:val="24"/>
          <w:szCs w:val="24"/>
          <w:lang w:val="uk-UA"/>
        </w:rPr>
        <w:t>.</w:t>
      </w:r>
    </w:p>
    <w:p w14:paraId="03D0C63F" w14:textId="5FD5CA48" w:rsidR="00B8519C" w:rsidRPr="00A72E1B" w:rsidRDefault="0037545E"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ВА</w:t>
      </w:r>
      <w:r w:rsidR="00B8519C" w:rsidRPr="00A72E1B">
        <w:rPr>
          <w:rFonts w:ascii="Times New Roman" w:hAnsi="Times New Roman"/>
          <w:sz w:val="24"/>
          <w:szCs w:val="24"/>
          <w:lang w:val="uk-UA"/>
        </w:rPr>
        <w:t xml:space="preserve"> має забезпечити відсутність втрати об'єктивності, яка не повинна позначатися на якості проведення аудиту.</w:t>
      </w:r>
    </w:p>
    <w:p w14:paraId="16CB0922" w14:textId="77777777" w:rsidR="00B8519C" w:rsidRPr="00A72E1B" w:rsidRDefault="00B8519C"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Об'єктивність уважається обмеженою, якщо внутрішній аудитор перевіряє ту діяльність, за яку він відповідав протягом останнього року;</w:t>
      </w:r>
    </w:p>
    <w:p w14:paraId="062A12EE" w14:textId="4C7C9026" w:rsidR="0097303E" w:rsidRPr="00A72E1B" w:rsidRDefault="00B8519C" w:rsidP="009A237B">
      <w:pPr>
        <w:numPr>
          <w:ilvl w:val="0"/>
          <w:numId w:val="1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i/>
          <w:sz w:val="24"/>
          <w:szCs w:val="24"/>
          <w:u w:val="single"/>
          <w:lang w:val="uk-UA"/>
        </w:rPr>
        <w:t>професійна компетентність</w:t>
      </w:r>
      <w:r w:rsidRPr="00A72E1B">
        <w:rPr>
          <w:rFonts w:ascii="Times New Roman" w:hAnsi="Times New Roman"/>
          <w:sz w:val="24"/>
          <w:szCs w:val="24"/>
          <w:lang w:val="uk-UA"/>
        </w:rPr>
        <w:t xml:space="preserve"> </w:t>
      </w:r>
      <w:r w:rsidR="004D7857" w:rsidRPr="00A72E1B">
        <w:rPr>
          <w:rFonts w:ascii="Times New Roman" w:hAnsi="Times New Roman"/>
          <w:sz w:val="24"/>
          <w:szCs w:val="24"/>
          <w:lang w:val="uk-UA"/>
        </w:rPr>
        <w:t>–</w:t>
      </w:r>
      <w:r w:rsidRPr="00A72E1B">
        <w:rPr>
          <w:rFonts w:ascii="Times New Roman" w:hAnsi="Times New Roman"/>
          <w:sz w:val="24"/>
          <w:szCs w:val="24"/>
          <w:lang w:val="uk-UA"/>
        </w:rPr>
        <w:t xml:space="preserve"> наявність у </w:t>
      </w:r>
      <w:r w:rsidR="0037545E" w:rsidRPr="00A72E1B">
        <w:rPr>
          <w:rFonts w:ascii="Times New Roman" w:hAnsi="Times New Roman"/>
          <w:sz w:val="24"/>
          <w:szCs w:val="24"/>
          <w:lang w:val="uk-UA"/>
        </w:rPr>
        <w:t xml:space="preserve">ВА </w:t>
      </w:r>
      <w:r w:rsidRPr="00A72E1B">
        <w:rPr>
          <w:rFonts w:ascii="Times New Roman" w:hAnsi="Times New Roman"/>
          <w:sz w:val="24"/>
          <w:szCs w:val="24"/>
          <w:lang w:val="uk-UA"/>
        </w:rPr>
        <w:t xml:space="preserve">достатніх знань, навичок і досвіду, необхідних для проведення аудиту всіх сфер діяльності </w:t>
      </w:r>
      <w:r w:rsidR="0037545E" w:rsidRPr="00A72E1B">
        <w:rPr>
          <w:rFonts w:ascii="Times New Roman" w:hAnsi="Times New Roman"/>
          <w:sz w:val="24"/>
          <w:szCs w:val="24"/>
          <w:lang w:val="uk-UA"/>
        </w:rPr>
        <w:t>Розрахунков</w:t>
      </w:r>
      <w:r w:rsidR="0037545E" w:rsidRPr="00A72E1B">
        <w:rPr>
          <w:lang w:val="uk-UA"/>
        </w:rPr>
        <w:t>ого</w:t>
      </w:r>
      <w:r w:rsidR="0037545E" w:rsidRPr="00A72E1B">
        <w:rPr>
          <w:rFonts w:ascii="Times New Roman" w:hAnsi="Times New Roman"/>
          <w:sz w:val="24"/>
          <w:szCs w:val="24"/>
          <w:lang w:val="uk-UA"/>
        </w:rPr>
        <w:t xml:space="preserve"> центр</w:t>
      </w:r>
      <w:r w:rsidR="0037545E" w:rsidRPr="00A72E1B">
        <w:rPr>
          <w:lang w:val="uk-UA"/>
        </w:rPr>
        <w:t>у</w:t>
      </w:r>
      <w:r w:rsidRPr="00A72E1B">
        <w:rPr>
          <w:rFonts w:ascii="Times New Roman" w:hAnsi="Times New Roman"/>
          <w:sz w:val="24"/>
          <w:szCs w:val="24"/>
          <w:lang w:val="uk-UA"/>
        </w:rPr>
        <w:t xml:space="preserve">, ризиків, які притаманні </w:t>
      </w:r>
      <w:r w:rsidR="0037545E" w:rsidRPr="00A72E1B">
        <w:rPr>
          <w:rFonts w:ascii="Times New Roman" w:hAnsi="Times New Roman"/>
          <w:sz w:val="24"/>
          <w:szCs w:val="24"/>
          <w:lang w:val="uk-UA"/>
        </w:rPr>
        <w:t xml:space="preserve">його </w:t>
      </w:r>
      <w:r w:rsidRPr="00A72E1B">
        <w:rPr>
          <w:rFonts w:ascii="Times New Roman" w:hAnsi="Times New Roman"/>
          <w:sz w:val="24"/>
          <w:szCs w:val="24"/>
          <w:lang w:val="uk-UA"/>
        </w:rPr>
        <w:t xml:space="preserve">діяльності. Навички повинні включати здатність проведення аудиторських перевірок різноманітної складності, які необхідно виконувати в результаті впровадження в </w:t>
      </w:r>
      <w:r w:rsidR="0037545E" w:rsidRPr="00A72E1B">
        <w:rPr>
          <w:rFonts w:ascii="Times New Roman" w:hAnsi="Times New Roman"/>
          <w:sz w:val="24"/>
          <w:szCs w:val="24"/>
          <w:lang w:val="uk-UA"/>
        </w:rPr>
        <w:t>Розрахунков</w:t>
      </w:r>
      <w:r w:rsidR="0037545E" w:rsidRPr="00A72E1B">
        <w:rPr>
          <w:lang w:val="uk-UA"/>
        </w:rPr>
        <w:t xml:space="preserve">ому </w:t>
      </w:r>
      <w:r w:rsidR="0037545E" w:rsidRPr="00A72E1B">
        <w:rPr>
          <w:rFonts w:ascii="Times New Roman" w:hAnsi="Times New Roman"/>
          <w:sz w:val="24"/>
          <w:szCs w:val="24"/>
          <w:lang w:val="uk-UA"/>
        </w:rPr>
        <w:t>центрі</w:t>
      </w:r>
      <w:r w:rsidRPr="00A72E1B">
        <w:rPr>
          <w:rFonts w:ascii="Times New Roman" w:hAnsi="Times New Roman"/>
          <w:sz w:val="24"/>
          <w:szCs w:val="24"/>
          <w:lang w:val="uk-UA"/>
        </w:rPr>
        <w:t xml:space="preserve"> нових продуктів та процесів, сприяючи їх удосконаленню.</w:t>
      </w:r>
    </w:p>
    <w:p w14:paraId="1724E312" w14:textId="61B2DB7E" w:rsidR="00B8519C" w:rsidRPr="00A72E1B" w:rsidRDefault="00B8519C"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Професійна компетентність залежить від здатності </w:t>
      </w:r>
      <w:r w:rsidR="00A90795" w:rsidRPr="00A72E1B">
        <w:rPr>
          <w:rFonts w:ascii="Times New Roman" w:hAnsi="Times New Roman"/>
          <w:sz w:val="24"/>
          <w:szCs w:val="24"/>
          <w:lang w:val="uk-UA"/>
        </w:rPr>
        <w:t>ВА</w:t>
      </w:r>
      <w:r w:rsidRPr="00A72E1B">
        <w:rPr>
          <w:rFonts w:ascii="Times New Roman" w:hAnsi="Times New Roman"/>
          <w:sz w:val="24"/>
          <w:szCs w:val="24"/>
          <w:lang w:val="uk-UA"/>
        </w:rPr>
        <w:t xml:space="preserve"> збирати і розуміти інформацію, вивчати та оцінювати аудиторські докази, кваліфіковано та </w:t>
      </w:r>
      <w:proofErr w:type="spellStart"/>
      <w:r w:rsidRPr="00A72E1B">
        <w:rPr>
          <w:rFonts w:ascii="Times New Roman" w:hAnsi="Times New Roman"/>
          <w:sz w:val="24"/>
          <w:szCs w:val="24"/>
          <w:lang w:val="uk-UA"/>
        </w:rPr>
        <w:t>конструктивно</w:t>
      </w:r>
      <w:proofErr w:type="spellEnd"/>
      <w:r w:rsidRPr="00A72E1B">
        <w:rPr>
          <w:rFonts w:ascii="Times New Roman" w:hAnsi="Times New Roman"/>
          <w:sz w:val="24"/>
          <w:szCs w:val="24"/>
          <w:lang w:val="uk-UA"/>
        </w:rPr>
        <w:t xml:space="preserve"> спілкуватись із працівниками </w:t>
      </w:r>
      <w:r w:rsidR="00F732D5" w:rsidRPr="00A72E1B">
        <w:rPr>
          <w:rFonts w:ascii="Times New Roman" w:hAnsi="Times New Roman"/>
          <w:sz w:val="24"/>
          <w:szCs w:val="24"/>
          <w:lang w:val="uk-UA"/>
        </w:rPr>
        <w:t>Розрахунков</w:t>
      </w:r>
      <w:r w:rsidR="00F732D5" w:rsidRPr="00A72E1B">
        <w:rPr>
          <w:lang w:val="uk-UA"/>
        </w:rPr>
        <w:t>ого</w:t>
      </w:r>
      <w:r w:rsidR="00F732D5" w:rsidRPr="00A72E1B">
        <w:rPr>
          <w:rFonts w:ascii="Times New Roman" w:hAnsi="Times New Roman"/>
          <w:sz w:val="24"/>
          <w:szCs w:val="24"/>
          <w:lang w:val="uk-UA"/>
        </w:rPr>
        <w:t xml:space="preserve"> центр</w:t>
      </w:r>
      <w:r w:rsidR="00F732D5" w:rsidRPr="00A72E1B">
        <w:rPr>
          <w:lang w:val="uk-UA"/>
        </w:rPr>
        <w:t>у</w:t>
      </w:r>
      <w:r w:rsidRPr="00A72E1B">
        <w:rPr>
          <w:rFonts w:ascii="Times New Roman" w:hAnsi="Times New Roman"/>
          <w:sz w:val="24"/>
          <w:szCs w:val="24"/>
          <w:lang w:val="uk-UA"/>
        </w:rPr>
        <w:t xml:space="preserve">. Ці якості повинні поєднуватися з відповідними </w:t>
      </w:r>
      <w:proofErr w:type="spellStart"/>
      <w:r w:rsidRPr="00A72E1B">
        <w:rPr>
          <w:rFonts w:ascii="Times New Roman" w:hAnsi="Times New Roman"/>
          <w:sz w:val="24"/>
          <w:szCs w:val="24"/>
          <w:lang w:val="uk-UA"/>
        </w:rPr>
        <w:t>методологіями</w:t>
      </w:r>
      <w:proofErr w:type="spellEnd"/>
      <w:r w:rsidRPr="00A72E1B">
        <w:rPr>
          <w:rFonts w:ascii="Times New Roman" w:hAnsi="Times New Roman"/>
          <w:sz w:val="24"/>
          <w:szCs w:val="24"/>
          <w:lang w:val="uk-UA"/>
        </w:rPr>
        <w:t>, інструментарієм та знаннями методів аудиторської перевірки</w:t>
      </w:r>
      <w:r w:rsidR="000E65A7" w:rsidRPr="00A72E1B">
        <w:rPr>
          <w:rFonts w:ascii="Times New Roman" w:hAnsi="Times New Roman"/>
          <w:sz w:val="24"/>
          <w:szCs w:val="24"/>
          <w:lang w:val="uk-UA"/>
        </w:rPr>
        <w:t xml:space="preserve"> (аудиту)</w:t>
      </w:r>
      <w:r w:rsidRPr="00A72E1B">
        <w:rPr>
          <w:rFonts w:ascii="Times New Roman" w:hAnsi="Times New Roman"/>
          <w:sz w:val="24"/>
          <w:szCs w:val="24"/>
          <w:lang w:val="uk-UA"/>
        </w:rPr>
        <w:t>;</w:t>
      </w:r>
    </w:p>
    <w:p w14:paraId="7D27DC43" w14:textId="1F41EDAF" w:rsidR="0097303E" w:rsidRPr="00A72E1B" w:rsidRDefault="00B8519C" w:rsidP="009A237B">
      <w:pPr>
        <w:numPr>
          <w:ilvl w:val="0"/>
          <w:numId w:val="1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i/>
          <w:sz w:val="24"/>
          <w:szCs w:val="24"/>
          <w:u w:val="single"/>
          <w:lang w:val="uk-UA"/>
        </w:rPr>
        <w:t>належна професійна ретельність</w:t>
      </w:r>
      <w:r w:rsidRPr="00A72E1B">
        <w:rPr>
          <w:rFonts w:ascii="Times New Roman" w:hAnsi="Times New Roman"/>
          <w:sz w:val="24"/>
          <w:szCs w:val="24"/>
          <w:lang w:val="uk-UA"/>
        </w:rPr>
        <w:t xml:space="preserve"> </w:t>
      </w:r>
      <w:r w:rsidR="004D7857" w:rsidRPr="00A72E1B">
        <w:rPr>
          <w:rFonts w:ascii="Times New Roman" w:hAnsi="Times New Roman"/>
          <w:sz w:val="24"/>
          <w:szCs w:val="24"/>
          <w:lang w:val="uk-UA"/>
        </w:rPr>
        <w:t>–</w:t>
      </w:r>
      <w:r w:rsidRPr="00A72E1B">
        <w:rPr>
          <w:rFonts w:ascii="Times New Roman" w:hAnsi="Times New Roman"/>
          <w:sz w:val="24"/>
          <w:szCs w:val="24"/>
          <w:lang w:val="uk-UA"/>
        </w:rPr>
        <w:t xml:space="preserve"> уміння внутрішнього аудитора під час виконання завдань внутрішнього аудиту проявляти старанність, сумлінність та застосовувати професійні навички, </w:t>
      </w:r>
      <w:r w:rsidR="003A2B87" w:rsidRPr="00A72E1B">
        <w:rPr>
          <w:rFonts w:ascii="Times New Roman" w:hAnsi="Times New Roman"/>
          <w:sz w:val="24"/>
          <w:szCs w:val="24"/>
          <w:lang w:val="uk-UA"/>
        </w:rPr>
        <w:t>С</w:t>
      </w:r>
      <w:r w:rsidRPr="00A72E1B">
        <w:rPr>
          <w:rFonts w:ascii="Times New Roman" w:hAnsi="Times New Roman"/>
          <w:sz w:val="24"/>
          <w:szCs w:val="24"/>
          <w:lang w:val="uk-UA"/>
        </w:rPr>
        <w:t xml:space="preserve">тандарти внутрішнього аудиту. Внутрішній аудитор повинен бути особливо уважним щодо оцінки ефективності процесів управління значними ризиками, які можуть вплинути на діяльність </w:t>
      </w:r>
      <w:r w:rsidR="00F732D5" w:rsidRPr="00A72E1B">
        <w:rPr>
          <w:rFonts w:ascii="Times New Roman" w:hAnsi="Times New Roman"/>
          <w:sz w:val="24"/>
          <w:szCs w:val="24"/>
          <w:lang w:val="uk-UA"/>
        </w:rPr>
        <w:t>Розрахунков</w:t>
      </w:r>
      <w:r w:rsidR="00F732D5" w:rsidRPr="00A72E1B">
        <w:rPr>
          <w:lang w:val="uk-UA"/>
        </w:rPr>
        <w:t>ого</w:t>
      </w:r>
      <w:r w:rsidR="00F732D5" w:rsidRPr="00A72E1B">
        <w:rPr>
          <w:rFonts w:ascii="Times New Roman" w:hAnsi="Times New Roman"/>
          <w:sz w:val="24"/>
          <w:szCs w:val="24"/>
          <w:lang w:val="uk-UA"/>
        </w:rPr>
        <w:t xml:space="preserve"> центр</w:t>
      </w:r>
      <w:r w:rsidR="00F732D5" w:rsidRPr="00A72E1B">
        <w:rPr>
          <w:lang w:val="uk-UA"/>
        </w:rPr>
        <w:t>у</w:t>
      </w:r>
      <w:r w:rsidRPr="00A72E1B">
        <w:rPr>
          <w:rFonts w:ascii="Times New Roman" w:hAnsi="Times New Roman"/>
          <w:sz w:val="24"/>
          <w:szCs w:val="24"/>
          <w:lang w:val="uk-UA"/>
        </w:rPr>
        <w:t>.</w:t>
      </w:r>
    </w:p>
    <w:p w14:paraId="7D39F56A" w14:textId="1E3BFCB2" w:rsidR="00B8519C" w:rsidRPr="00A72E1B" w:rsidRDefault="00B8519C"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Внутрішній аудитор повинен проявляти належну професійну ретельність з огляду на</w:t>
      </w:r>
      <w:r w:rsidR="001544D6" w:rsidRPr="00A72E1B">
        <w:rPr>
          <w:rFonts w:ascii="Times New Roman" w:hAnsi="Times New Roman"/>
          <w:sz w:val="24"/>
          <w:szCs w:val="24"/>
          <w:lang w:val="uk-UA"/>
        </w:rPr>
        <w:t xml:space="preserve"> </w:t>
      </w:r>
      <w:r w:rsidRPr="00A72E1B">
        <w:rPr>
          <w:rFonts w:ascii="Times New Roman" w:hAnsi="Times New Roman"/>
          <w:sz w:val="24"/>
          <w:szCs w:val="24"/>
          <w:lang w:val="uk-UA"/>
        </w:rPr>
        <w:t>досягнення цілей завдання</w:t>
      </w:r>
      <w:r w:rsidR="001544D6" w:rsidRPr="00A72E1B">
        <w:rPr>
          <w:rFonts w:ascii="Times New Roman" w:hAnsi="Times New Roman"/>
          <w:sz w:val="24"/>
          <w:szCs w:val="24"/>
          <w:lang w:val="uk-UA"/>
        </w:rPr>
        <w:t xml:space="preserve">, </w:t>
      </w:r>
      <w:r w:rsidRPr="00A72E1B">
        <w:rPr>
          <w:rFonts w:ascii="Times New Roman" w:hAnsi="Times New Roman"/>
          <w:sz w:val="24"/>
          <w:szCs w:val="24"/>
          <w:lang w:val="uk-UA"/>
        </w:rPr>
        <w:t>складність, суттєвість або значущість питань, до яких застосовуються аудиторські процедури</w:t>
      </w:r>
      <w:r w:rsidR="001544D6" w:rsidRPr="00A72E1B">
        <w:rPr>
          <w:rFonts w:ascii="Times New Roman" w:hAnsi="Times New Roman"/>
          <w:sz w:val="24"/>
          <w:szCs w:val="24"/>
          <w:lang w:val="uk-UA"/>
        </w:rPr>
        <w:t xml:space="preserve">, </w:t>
      </w:r>
      <w:r w:rsidRPr="00A72E1B">
        <w:rPr>
          <w:rFonts w:ascii="Times New Roman" w:hAnsi="Times New Roman"/>
          <w:sz w:val="24"/>
          <w:szCs w:val="24"/>
          <w:lang w:val="uk-UA"/>
        </w:rPr>
        <w:t xml:space="preserve">імовірність значних недоліків та порушень, шахрайства або невідповідності діяльності </w:t>
      </w:r>
      <w:r w:rsidR="00F732D5" w:rsidRPr="00A72E1B">
        <w:rPr>
          <w:rFonts w:ascii="Times New Roman" w:hAnsi="Times New Roman"/>
          <w:sz w:val="24"/>
          <w:szCs w:val="24"/>
          <w:lang w:val="uk-UA"/>
        </w:rPr>
        <w:t>Розрахунков</w:t>
      </w:r>
      <w:r w:rsidR="00F732D5" w:rsidRPr="00A72E1B">
        <w:rPr>
          <w:lang w:val="uk-UA"/>
        </w:rPr>
        <w:t>ого</w:t>
      </w:r>
      <w:r w:rsidR="00F732D5" w:rsidRPr="00A72E1B">
        <w:rPr>
          <w:rFonts w:ascii="Times New Roman" w:hAnsi="Times New Roman"/>
          <w:sz w:val="24"/>
          <w:szCs w:val="24"/>
          <w:lang w:val="uk-UA"/>
        </w:rPr>
        <w:t xml:space="preserve"> центр</w:t>
      </w:r>
      <w:r w:rsidR="00F732D5" w:rsidRPr="00A72E1B">
        <w:rPr>
          <w:lang w:val="uk-UA"/>
        </w:rPr>
        <w:t>у</w:t>
      </w:r>
      <w:r w:rsidRPr="00A72E1B">
        <w:rPr>
          <w:rFonts w:ascii="Times New Roman" w:hAnsi="Times New Roman"/>
          <w:sz w:val="24"/>
          <w:szCs w:val="24"/>
          <w:lang w:val="uk-UA"/>
        </w:rPr>
        <w:t xml:space="preserve"> вимогам законодавства України.</w:t>
      </w:r>
    </w:p>
    <w:p w14:paraId="3388E61C" w14:textId="0B9754AC" w:rsidR="00B8519C" w:rsidRPr="00A72E1B" w:rsidRDefault="00F732D5"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ВА </w:t>
      </w:r>
      <w:r w:rsidR="00B8519C" w:rsidRPr="00A72E1B">
        <w:rPr>
          <w:rFonts w:ascii="Times New Roman" w:hAnsi="Times New Roman"/>
          <w:sz w:val="24"/>
          <w:szCs w:val="24"/>
          <w:lang w:val="uk-UA"/>
        </w:rPr>
        <w:t>повин</w:t>
      </w:r>
      <w:r w:rsidR="00A90795" w:rsidRPr="00A72E1B">
        <w:rPr>
          <w:rFonts w:ascii="Times New Roman" w:hAnsi="Times New Roman"/>
          <w:sz w:val="24"/>
          <w:szCs w:val="24"/>
          <w:lang w:val="uk-UA"/>
        </w:rPr>
        <w:t xml:space="preserve">ен </w:t>
      </w:r>
      <w:r w:rsidR="00B8519C" w:rsidRPr="00A72E1B">
        <w:rPr>
          <w:rFonts w:ascii="Times New Roman" w:hAnsi="Times New Roman"/>
          <w:sz w:val="24"/>
          <w:szCs w:val="24"/>
          <w:lang w:val="uk-UA"/>
        </w:rPr>
        <w:t xml:space="preserve"> демонструвати професійну компетентність та належну ретельність;</w:t>
      </w:r>
    </w:p>
    <w:p w14:paraId="25F08ABA" w14:textId="05E7F5CD" w:rsidR="00B8519C" w:rsidRPr="00A72E1B" w:rsidRDefault="00B8519C" w:rsidP="009A237B">
      <w:pPr>
        <w:numPr>
          <w:ilvl w:val="0"/>
          <w:numId w:val="1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i/>
          <w:sz w:val="24"/>
          <w:szCs w:val="24"/>
          <w:u w:val="single"/>
          <w:lang w:val="uk-UA"/>
        </w:rPr>
        <w:t>професійна етика</w:t>
      </w:r>
      <w:r w:rsidRPr="00A72E1B">
        <w:rPr>
          <w:rFonts w:ascii="Times New Roman" w:hAnsi="Times New Roman"/>
          <w:sz w:val="24"/>
          <w:szCs w:val="24"/>
          <w:lang w:val="uk-UA"/>
        </w:rPr>
        <w:t xml:space="preserve"> </w:t>
      </w:r>
      <w:r w:rsidR="004D7857" w:rsidRPr="00A72E1B">
        <w:rPr>
          <w:rFonts w:ascii="Times New Roman" w:hAnsi="Times New Roman"/>
          <w:sz w:val="24"/>
          <w:szCs w:val="24"/>
          <w:lang w:val="uk-UA"/>
        </w:rPr>
        <w:t>–</w:t>
      </w:r>
      <w:r w:rsidRPr="00A72E1B">
        <w:rPr>
          <w:rFonts w:ascii="Times New Roman" w:hAnsi="Times New Roman"/>
          <w:sz w:val="24"/>
          <w:szCs w:val="24"/>
          <w:lang w:val="uk-UA"/>
        </w:rPr>
        <w:t xml:space="preserve"> дотримання внутрішніми аудиторами принципів міжнародного кодексу етики, а також недопущення розголошення та використання з вигодою для себе чи для третіх осіб інформації про діяльність </w:t>
      </w:r>
      <w:r w:rsidR="00F732D5" w:rsidRPr="00A72E1B">
        <w:rPr>
          <w:rFonts w:ascii="Times New Roman" w:hAnsi="Times New Roman"/>
          <w:sz w:val="24"/>
          <w:szCs w:val="24"/>
          <w:lang w:val="uk-UA"/>
        </w:rPr>
        <w:t>Розрахунков</w:t>
      </w:r>
      <w:r w:rsidR="00F732D5" w:rsidRPr="00A72E1B">
        <w:rPr>
          <w:lang w:val="uk-UA"/>
        </w:rPr>
        <w:t>ого</w:t>
      </w:r>
      <w:r w:rsidR="00F732D5" w:rsidRPr="00A72E1B">
        <w:rPr>
          <w:rFonts w:ascii="Times New Roman" w:hAnsi="Times New Roman"/>
          <w:sz w:val="24"/>
          <w:szCs w:val="24"/>
          <w:lang w:val="uk-UA"/>
        </w:rPr>
        <w:t xml:space="preserve"> центр</w:t>
      </w:r>
      <w:r w:rsidR="00F732D5" w:rsidRPr="00A72E1B">
        <w:rPr>
          <w:lang w:val="uk-UA"/>
        </w:rPr>
        <w:t>у</w:t>
      </w:r>
      <w:r w:rsidRPr="00A72E1B">
        <w:rPr>
          <w:rFonts w:ascii="Times New Roman" w:hAnsi="Times New Roman"/>
          <w:sz w:val="24"/>
          <w:szCs w:val="24"/>
          <w:lang w:val="uk-UA"/>
        </w:rPr>
        <w:t>, яка</w:t>
      </w:r>
      <w:r w:rsidR="00A6469C" w:rsidRPr="00A72E1B">
        <w:rPr>
          <w:rFonts w:ascii="Times New Roman" w:hAnsi="Times New Roman"/>
          <w:sz w:val="24"/>
          <w:szCs w:val="24"/>
          <w:lang w:val="uk-UA"/>
        </w:rPr>
        <w:t xml:space="preserve"> є інформацією з обмеженим доступом</w:t>
      </w:r>
      <w:r w:rsidRPr="00A72E1B">
        <w:rPr>
          <w:rFonts w:ascii="Times New Roman" w:hAnsi="Times New Roman"/>
          <w:sz w:val="24"/>
          <w:szCs w:val="24"/>
          <w:lang w:val="uk-UA"/>
        </w:rPr>
        <w:t>.</w:t>
      </w:r>
    </w:p>
    <w:p w14:paraId="5355F90C" w14:textId="38C4C318" w:rsidR="00775717" w:rsidRPr="00A72E1B" w:rsidRDefault="00F732D5"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ВА </w:t>
      </w:r>
      <w:r w:rsidR="00B8519C" w:rsidRPr="00A72E1B">
        <w:rPr>
          <w:rFonts w:ascii="Times New Roman" w:hAnsi="Times New Roman"/>
          <w:sz w:val="24"/>
          <w:szCs w:val="24"/>
          <w:lang w:val="uk-UA"/>
        </w:rPr>
        <w:t>зобов'язані уникати конфлікту інтересів</w:t>
      </w:r>
      <w:r w:rsidR="00775717" w:rsidRPr="00A72E1B">
        <w:rPr>
          <w:rFonts w:ascii="Times New Roman" w:hAnsi="Times New Roman"/>
          <w:sz w:val="24"/>
          <w:szCs w:val="24"/>
          <w:lang w:val="uk-UA"/>
        </w:rPr>
        <w:t>.</w:t>
      </w:r>
      <w:r w:rsidR="00257FB2" w:rsidRPr="00A72E1B">
        <w:rPr>
          <w:rFonts w:ascii="Times New Roman" w:hAnsi="Times New Roman"/>
          <w:sz w:val="24"/>
          <w:szCs w:val="24"/>
          <w:lang w:val="uk-UA"/>
        </w:rPr>
        <w:t xml:space="preserve"> </w:t>
      </w:r>
    </w:p>
    <w:p w14:paraId="1806D126" w14:textId="73E65E90" w:rsidR="00B8519C" w:rsidRPr="00A72E1B" w:rsidRDefault="00F732D5"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ВА</w:t>
      </w:r>
      <w:r w:rsidR="00487EDA" w:rsidRPr="00A72E1B">
        <w:rPr>
          <w:rFonts w:ascii="Times New Roman" w:hAnsi="Times New Roman"/>
          <w:sz w:val="24"/>
          <w:szCs w:val="24"/>
          <w:lang w:val="uk-UA"/>
        </w:rPr>
        <w:t xml:space="preserve"> зобов'язан</w:t>
      </w:r>
      <w:r w:rsidR="00E65134" w:rsidRPr="00A72E1B">
        <w:rPr>
          <w:rFonts w:ascii="Times New Roman" w:hAnsi="Times New Roman"/>
          <w:sz w:val="24"/>
          <w:szCs w:val="24"/>
          <w:lang w:val="uk-UA"/>
        </w:rPr>
        <w:t>ий</w:t>
      </w:r>
      <w:r w:rsidR="00487EDA" w:rsidRPr="00A72E1B">
        <w:rPr>
          <w:rFonts w:ascii="Times New Roman" w:hAnsi="Times New Roman"/>
          <w:sz w:val="24"/>
          <w:szCs w:val="24"/>
          <w:lang w:val="uk-UA"/>
        </w:rPr>
        <w:t xml:space="preserve"> щорічно заповнювати форми відповідності Кодексу етики (Інституту внутрішніх аудиторів) та відсутності конфлікту інтересів (</w:t>
      </w:r>
      <w:r w:rsidR="00175AC7" w:rsidRPr="00A72E1B">
        <w:rPr>
          <w:rFonts w:ascii="Times New Roman" w:hAnsi="Times New Roman"/>
          <w:sz w:val="24"/>
          <w:szCs w:val="24"/>
          <w:lang w:val="uk-UA"/>
        </w:rPr>
        <w:t>частина</w:t>
      </w:r>
      <w:r w:rsidR="00487EDA" w:rsidRPr="00A72E1B">
        <w:rPr>
          <w:rFonts w:ascii="Times New Roman" w:hAnsi="Times New Roman"/>
          <w:sz w:val="24"/>
          <w:szCs w:val="24"/>
          <w:lang w:val="uk-UA"/>
        </w:rPr>
        <w:t xml:space="preserve"> «Декларація» </w:t>
      </w:r>
      <w:r w:rsidR="000F2451" w:rsidRPr="00A72E1B">
        <w:rPr>
          <w:rFonts w:ascii="Times New Roman" w:hAnsi="Times New Roman"/>
          <w:sz w:val="24"/>
          <w:szCs w:val="24"/>
          <w:lang w:val="uk-UA"/>
        </w:rPr>
        <w:t>Д</w:t>
      </w:r>
      <w:r w:rsidR="00487EDA" w:rsidRPr="00A72E1B">
        <w:rPr>
          <w:rFonts w:ascii="Times New Roman" w:hAnsi="Times New Roman"/>
          <w:sz w:val="24"/>
          <w:szCs w:val="24"/>
          <w:lang w:val="uk-UA"/>
        </w:rPr>
        <w:t xml:space="preserve">одатку 1 до цього </w:t>
      </w:r>
      <w:r w:rsidR="000F2451" w:rsidRPr="00A72E1B">
        <w:rPr>
          <w:rFonts w:ascii="Times New Roman" w:hAnsi="Times New Roman"/>
          <w:sz w:val="24"/>
          <w:szCs w:val="24"/>
          <w:lang w:val="uk-UA"/>
        </w:rPr>
        <w:t>П</w:t>
      </w:r>
      <w:r w:rsidR="00487EDA" w:rsidRPr="00A72E1B">
        <w:rPr>
          <w:rFonts w:ascii="Times New Roman" w:hAnsi="Times New Roman"/>
          <w:sz w:val="24"/>
          <w:szCs w:val="24"/>
          <w:lang w:val="uk-UA"/>
        </w:rPr>
        <w:t xml:space="preserve">оложення). </w:t>
      </w:r>
    </w:p>
    <w:p w14:paraId="58924E88" w14:textId="72FDDBC7" w:rsidR="00425731" w:rsidRPr="00A72E1B" w:rsidRDefault="000218CA"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3.</w:t>
      </w:r>
      <w:r w:rsidR="00E65134" w:rsidRPr="00A72E1B">
        <w:rPr>
          <w:rFonts w:ascii="Times New Roman" w:hAnsi="Times New Roman"/>
          <w:sz w:val="24"/>
          <w:szCs w:val="24"/>
          <w:lang w:val="uk-UA"/>
        </w:rPr>
        <w:t>9</w:t>
      </w:r>
      <w:r w:rsidR="004D7857" w:rsidRPr="00A72E1B">
        <w:rPr>
          <w:rFonts w:ascii="Times New Roman" w:hAnsi="Times New Roman"/>
          <w:sz w:val="24"/>
          <w:szCs w:val="24"/>
          <w:lang w:val="uk-UA"/>
        </w:rPr>
        <w:t>.</w:t>
      </w:r>
      <w:r w:rsidRPr="00A72E1B">
        <w:rPr>
          <w:rFonts w:ascii="Times New Roman" w:hAnsi="Times New Roman"/>
          <w:sz w:val="24"/>
          <w:szCs w:val="24"/>
          <w:lang w:val="uk-UA"/>
        </w:rPr>
        <w:t xml:space="preserve"> </w:t>
      </w:r>
      <w:r w:rsidR="002E385A" w:rsidRPr="00A72E1B">
        <w:rPr>
          <w:rFonts w:ascii="Times New Roman" w:hAnsi="Times New Roman"/>
          <w:sz w:val="24"/>
          <w:szCs w:val="24"/>
          <w:lang w:val="uk-UA"/>
        </w:rPr>
        <w:t>Наглядова</w:t>
      </w:r>
      <w:r w:rsidRPr="00A72E1B">
        <w:rPr>
          <w:rFonts w:ascii="Times New Roman" w:hAnsi="Times New Roman"/>
          <w:sz w:val="24"/>
          <w:szCs w:val="24"/>
          <w:lang w:val="uk-UA"/>
        </w:rPr>
        <w:t xml:space="preserve"> р</w:t>
      </w:r>
      <w:r w:rsidR="00B8519C" w:rsidRPr="00A72E1B">
        <w:rPr>
          <w:rFonts w:ascii="Times New Roman" w:hAnsi="Times New Roman"/>
          <w:sz w:val="24"/>
          <w:szCs w:val="24"/>
          <w:lang w:val="uk-UA"/>
        </w:rPr>
        <w:t xml:space="preserve">ада та </w:t>
      </w:r>
      <w:r w:rsidRPr="00A72E1B">
        <w:rPr>
          <w:rFonts w:ascii="Times New Roman" w:hAnsi="Times New Roman"/>
          <w:sz w:val="24"/>
          <w:szCs w:val="24"/>
          <w:lang w:val="uk-UA"/>
        </w:rPr>
        <w:t>П</w:t>
      </w:r>
      <w:r w:rsidR="00B8519C" w:rsidRPr="00A72E1B">
        <w:rPr>
          <w:rFonts w:ascii="Times New Roman" w:hAnsi="Times New Roman"/>
          <w:sz w:val="24"/>
          <w:szCs w:val="24"/>
          <w:lang w:val="uk-UA"/>
        </w:rPr>
        <w:t>равління мають забезпечити внутрішнього аудит</w:t>
      </w:r>
      <w:r w:rsidR="00E65134" w:rsidRPr="00A72E1B">
        <w:rPr>
          <w:rFonts w:ascii="Times New Roman" w:hAnsi="Times New Roman"/>
          <w:sz w:val="24"/>
          <w:szCs w:val="24"/>
          <w:lang w:val="uk-UA"/>
        </w:rPr>
        <w:t xml:space="preserve">ора </w:t>
      </w:r>
      <w:r w:rsidR="00B8519C" w:rsidRPr="00A72E1B">
        <w:rPr>
          <w:rFonts w:ascii="Times New Roman" w:hAnsi="Times New Roman"/>
          <w:sz w:val="24"/>
          <w:szCs w:val="24"/>
          <w:lang w:val="uk-UA"/>
        </w:rPr>
        <w:t xml:space="preserve"> усіма необхідними фінансовими та іншими ресурсами для виконання поставлених перед </w:t>
      </w:r>
      <w:r w:rsidR="00F732D5" w:rsidRPr="00A72E1B">
        <w:rPr>
          <w:rFonts w:ascii="Times New Roman" w:hAnsi="Times New Roman"/>
          <w:sz w:val="24"/>
          <w:szCs w:val="24"/>
          <w:lang w:val="uk-UA"/>
        </w:rPr>
        <w:t>ВА</w:t>
      </w:r>
      <w:r w:rsidR="00B8519C" w:rsidRPr="00A72E1B">
        <w:rPr>
          <w:rFonts w:ascii="Times New Roman" w:hAnsi="Times New Roman"/>
          <w:sz w:val="24"/>
          <w:szCs w:val="24"/>
          <w:lang w:val="uk-UA"/>
        </w:rPr>
        <w:t xml:space="preserve"> завдань.</w:t>
      </w:r>
    </w:p>
    <w:p w14:paraId="7FDBAC4A" w14:textId="77777777" w:rsidR="005A0DA7" w:rsidRPr="00A72E1B" w:rsidRDefault="005A0DA7" w:rsidP="009A237B">
      <w:pPr>
        <w:spacing w:after="0" w:line="240" w:lineRule="auto"/>
        <w:ind w:firstLine="709"/>
        <w:jc w:val="both"/>
        <w:rPr>
          <w:rFonts w:ascii="Times New Roman" w:hAnsi="Times New Roman"/>
          <w:sz w:val="24"/>
          <w:szCs w:val="24"/>
          <w:lang w:val="uk-UA"/>
        </w:rPr>
      </w:pPr>
    </w:p>
    <w:p w14:paraId="296DA0E0" w14:textId="790DE671" w:rsidR="005A0DA7" w:rsidRPr="00A72E1B" w:rsidRDefault="005A0DA7" w:rsidP="009A237B">
      <w:pPr>
        <w:spacing w:after="0" w:line="240" w:lineRule="auto"/>
        <w:ind w:firstLine="709"/>
        <w:jc w:val="both"/>
        <w:rPr>
          <w:rFonts w:ascii="Times New Roman" w:hAnsi="Times New Roman"/>
          <w:b/>
          <w:sz w:val="24"/>
          <w:szCs w:val="24"/>
          <w:lang w:val="uk-UA"/>
        </w:rPr>
      </w:pPr>
      <w:r w:rsidRPr="00A72E1B">
        <w:rPr>
          <w:rFonts w:ascii="Times New Roman" w:hAnsi="Times New Roman"/>
          <w:b/>
          <w:sz w:val="24"/>
          <w:szCs w:val="24"/>
          <w:lang w:val="uk-UA"/>
        </w:rPr>
        <w:t xml:space="preserve">4. </w:t>
      </w:r>
      <w:r w:rsidR="00D5578B" w:rsidRPr="00A72E1B">
        <w:rPr>
          <w:rFonts w:ascii="Times New Roman" w:hAnsi="Times New Roman"/>
          <w:b/>
          <w:sz w:val="24"/>
          <w:szCs w:val="24"/>
          <w:lang w:val="uk-UA"/>
        </w:rPr>
        <w:t>Права та обов</w:t>
      </w:r>
      <w:r w:rsidR="00A11ABE" w:rsidRPr="00A72E1B">
        <w:rPr>
          <w:rFonts w:ascii="Times New Roman" w:hAnsi="Times New Roman"/>
          <w:b/>
          <w:sz w:val="24"/>
          <w:szCs w:val="24"/>
          <w:lang w:val="uk-UA"/>
        </w:rPr>
        <w:t>’</w:t>
      </w:r>
      <w:r w:rsidR="00D5578B" w:rsidRPr="00A72E1B">
        <w:rPr>
          <w:rFonts w:ascii="Times New Roman" w:hAnsi="Times New Roman"/>
          <w:b/>
          <w:sz w:val="24"/>
          <w:szCs w:val="24"/>
          <w:lang w:val="uk-UA"/>
        </w:rPr>
        <w:t xml:space="preserve">язки </w:t>
      </w:r>
      <w:r w:rsidR="00F127E9" w:rsidRPr="00A72E1B">
        <w:rPr>
          <w:rFonts w:ascii="Times New Roman" w:hAnsi="Times New Roman"/>
          <w:b/>
          <w:sz w:val="24"/>
          <w:szCs w:val="24"/>
          <w:lang w:val="uk-UA"/>
        </w:rPr>
        <w:t xml:space="preserve">ВА </w:t>
      </w:r>
      <w:r w:rsidR="00D5578B" w:rsidRPr="00A72E1B">
        <w:rPr>
          <w:rFonts w:ascii="Times New Roman" w:hAnsi="Times New Roman"/>
          <w:b/>
          <w:sz w:val="24"/>
          <w:szCs w:val="24"/>
          <w:lang w:val="uk-UA"/>
        </w:rPr>
        <w:t xml:space="preserve"> </w:t>
      </w:r>
      <w:r w:rsidR="00F732D5" w:rsidRPr="00A72E1B">
        <w:rPr>
          <w:rFonts w:ascii="Times New Roman" w:hAnsi="Times New Roman"/>
          <w:b/>
          <w:sz w:val="24"/>
          <w:szCs w:val="24"/>
          <w:lang w:val="uk-UA"/>
        </w:rPr>
        <w:t>Розрахунков</w:t>
      </w:r>
      <w:r w:rsidR="00F732D5" w:rsidRPr="00A72E1B">
        <w:rPr>
          <w:b/>
          <w:lang w:val="uk-UA"/>
        </w:rPr>
        <w:t>ого</w:t>
      </w:r>
      <w:r w:rsidR="00F732D5" w:rsidRPr="00A72E1B">
        <w:rPr>
          <w:rFonts w:ascii="Times New Roman" w:hAnsi="Times New Roman"/>
          <w:b/>
          <w:sz w:val="24"/>
          <w:szCs w:val="24"/>
          <w:lang w:val="uk-UA"/>
        </w:rPr>
        <w:t xml:space="preserve"> центр</w:t>
      </w:r>
      <w:r w:rsidR="00F732D5" w:rsidRPr="00A72E1B">
        <w:rPr>
          <w:b/>
          <w:lang w:val="uk-UA"/>
        </w:rPr>
        <w:t>у</w:t>
      </w:r>
      <w:r w:rsidR="00D5578B" w:rsidRPr="00A72E1B">
        <w:rPr>
          <w:rFonts w:ascii="Times New Roman" w:hAnsi="Times New Roman"/>
          <w:b/>
          <w:sz w:val="24"/>
          <w:szCs w:val="24"/>
          <w:lang w:val="uk-UA"/>
        </w:rPr>
        <w:t xml:space="preserve"> </w:t>
      </w:r>
    </w:p>
    <w:p w14:paraId="69B8C91C" w14:textId="4E3C42F7" w:rsidR="002E385A" w:rsidRPr="00A72E1B" w:rsidRDefault="002E385A" w:rsidP="009A237B">
      <w:pPr>
        <w:pStyle w:val="rvps2"/>
        <w:spacing w:before="0" w:beforeAutospacing="0" w:after="0" w:afterAutospacing="0"/>
        <w:ind w:firstLine="709"/>
        <w:jc w:val="both"/>
      </w:pPr>
      <w:r w:rsidRPr="00A72E1B">
        <w:t>4.1.</w:t>
      </w:r>
      <w:r w:rsidR="00E65134" w:rsidRPr="00A72E1B" w:rsidDel="00E65134">
        <w:t xml:space="preserve"> </w:t>
      </w:r>
      <w:r w:rsidR="00175AC7" w:rsidRPr="00A72E1B">
        <w:t>ВА</w:t>
      </w:r>
      <w:r w:rsidRPr="00A72E1B">
        <w:t xml:space="preserve"> </w:t>
      </w:r>
      <w:r w:rsidR="00F732D5" w:rsidRPr="00A72E1B">
        <w:t>Розрахункового центру</w:t>
      </w:r>
      <w:r w:rsidRPr="00A72E1B">
        <w:t xml:space="preserve"> має право, зокрема:</w:t>
      </w:r>
    </w:p>
    <w:p w14:paraId="7108197A" w14:textId="7BC713B0"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2" w:name="n118"/>
      <w:bookmarkEnd w:id="2"/>
      <w:r w:rsidRPr="00A72E1B">
        <w:t xml:space="preserve">надавати пропозиції </w:t>
      </w:r>
      <w:r w:rsidR="009C0ADC" w:rsidRPr="00A72E1B">
        <w:t xml:space="preserve">Наглядовій </w:t>
      </w:r>
      <w:r w:rsidRPr="00A72E1B">
        <w:t xml:space="preserve">раді </w:t>
      </w:r>
      <w:r w:rsidR="009C0ADC" w:rsidRPr="00A72E1B">
        <w:t xml:space="preserve">та </w:t>
      </w:r>
      <w:r w:rsidR="00C13904" w:rsidRPr="00A72E1B">
        <w:t>А</w:t>
      </w:r>
      <w:r w:rsidRPr="00A72E1B">
        <w:t>удиторському комітету</w:t>
      </w:r>
      <w:r w:rsidR="00F732D5" w:rsidRPr="00A72E1B">
        <w:t xml:space="preserve"> Розрахункового центру</w:t>
      </w:r>
      <w:r w:rsidR="009C0ADC" w:rsidRPr="00A72E1B">
        <w:t>,</w:t>
      </w:r>
      <w:r w:rsidRPr="00A72E1B">
        <w:t xml:space="preserve"> щодо проведення планової аудиторської перевірки (аудиту), ініціювати (за потреби) проведення позапланової аудиторської перевірки (аудиту), обговорювати результати перевірок та висновки з </w:t>
      </w:r>
      <w:r w:rsidR="009C0ADC" w:rsidRPr="00A72E1B">
        <w:t xml:space="preserve">Наглядовою </w:t>
      </w:r>
      <w:r w:rsidRPr="00A72E1B">
        <w:t xml:space="preserve">радою, </w:t>
      </w:r>
      <w:r w:rsidR="009C0ADC" w:rsidRPr="00A72E1B">
        <w:t>П</w:t>
      </w:r>
      <w:r w:rsidRPr="00A72E1B">
        <w:t xml:space="preserve">равлінням, </w:t>
      </w:r>
      <w:r w:rsidR="00727939" w:rsidRPr="00A72E1B">
        <w:t xml:space="preserve">керівниками </w:t>
      </w:r>
      <w:r w:rsidRPr="00A72E1B">
        <w:t xml:space="preserve">структурних підрозділів </w:t>
      </w:r>
      <w:r w:rsidR="00F732D5" w:rsidRPr="00A72E1B">
        <w:t>Розрахункового центру</w:t>
      </w:r>
      <w:r w:rsidRPr="00A72E1B">
        <w:t>;</w:t>
      </w:r>
    </w:p>
    <w:p w14:paraId="5EC64325" w14:textId="1245CD30"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3" w:name="n119"/>
      <w:bookmarkEnd w:id="3"/>
      <w:r w:rsidRPr="00A72E1B">
        <w:t xml:space="preserve">вимагати скликання </w:t>
      </w:r>
      <w:r w:rsidR="001C4B7C" w:rsidRPr="00A72E1B">
        <w:t xml:space="preserve">позачергового </w:t>
      </w:r>
      <w:r w:rsidRPr="00A72E1B">
        <w:t xml:space="preserve">засідання </w:t>
      </w:r>
      <w:r w:rsidR="009C0ADC" w:rsidRPr="00A72E1B">
        <w:t xml:space="preserve">Наглядової </w:t>
      </w:r>
      <w:r w:rsidRPr="00A72E1B">
        <w:t>ради</w:t>
      </w:r>
      <w:r w:rsidR="009C0ADC" w:rsidRPr="00A72E1B">
        <w:t>,</w:t>
      </w:r>
      <w:r w:rsidRPr="00A72E1B">
        <w:t xml:space="preserve"> </w:t>
      </w:r>
      <w:r w:rsidR="001C4B7C" w:rsidRPr="00A72E1B">
        <w:t>А</w:t>
      </w:r>
      <w:r w:rsidRPr="00A72E1B">
        <w:t>удиторського комітету;</w:t>
      </w:r>
    </w:p>
    <w:p w14:paraId="770ADCF2" w14:textId="4E7DE5C2"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4" w:name="n120"/>
      <w:bookmarkEnd w:id="4"/>
      <w:r w:rsidRPr="00A72E1B">
        <w:t xml:space="preserve">ініціювати проведення зустрічі із будь-якою посадовою особою </w:t>
      </w:r>
      <w:r w:rsidR="00F732D5" w:rsidRPr="00A72E1B">
        <w:t>Розрахункового центру</w:t>
      </w:r>
      <w:r w:rsidRPr="00A72E1B">
        <w:t>;</w:t>
      </w:r>
    </w:p>
    <w:p w14:paraId="76CB2F70" w14:textId="3447DF95"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5" w:name="n121"/>
      <w:bookmarkEnd w:id="5"/>
      <w:r w:rsidRPr="00A72E1B">
        <w:lastRenderedPageBreak/>
        <w:t xml:space="preserve">ініціювати для проведення внутрішнього аудиту залучення працівників інших структурних підрозділів </w:t>
      </w:r>
      <w:r w:rsidR="00F732D5" w:rsidRPr="00A72E1B">
        <w:t>Розрахункового центру</w:t>
      </w:r>
      <w:r w:rsidRPr="00A72E1B">
        <w:t>;</w:t>
      </w:r>
    </w:p>
    <w:p w14:paraId="6BE7E1E2" w14:textId="43695120"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6" w:name="n122"/>
      <w:bookmarkEnd w:id="6"/>
      <w:r w:rsidRPr="00A72E1B">
        <w:t>отримувати письмові пояснення від керівників</w:t>
      </w:r>
      <w:r w:rsidR="00E410F2" w:rsidRPr="00A72E1B">
        <w:t xml:space="preserve"> (зокрема керівників структурних підрозділів)</w:t>
      </w:r>
      <w:r w:rsidRPr="00A72E1B">
        <w:t xml:space="preserve"> і працівників </w:t>
      </w:r>
      <w:r w:rsidR="00F732D5" w:rsidRPr="00A72E1B">
        <w:t>Розрахункового центру</w:t>
      </w:r>
      <w:r w:rsidRPr="00A72E1B">
        <w:t xml:space="preserve"> з питань, що виникають під час проведення внутрішнього аудиту та за його результатами;</w:t>
      </w:r>
    </w:p>
    <w:p w14:paraId="39D1813B" w14:textId="78E1D6BE"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7" w:name="n123"/>
      <w:bookmarkEnd w:id="7"/>
      <w:r w:rsidRPr="00A72E1B">
        <w:t xml:space="preserve">надавати на розгляд та затвердження </w:t>
      </w:r>
      <w:r w:rsidR="009C0ADC" w:rsidRPr="00A72E1B">
        <w:t xml:space="preserve">Наглядовою </w:t>
      </w:r>
      <w:r w:rsidRPr="00A72E1B">
        <w:t>радою</w:t>
      </w:r>
      <w:r w:rsidR="00302B4F" w:rsidRPr="00A72E1B">
        <w:t xml:space="preserve"> </w:t>
      </w:r>
      <w:r w:rsidR="00607CAF" w:rsidRPr="00A72E1B">
        <w:t>/</w:t>
      </w:r>
      <w:r w:rsidR="00FF418C" w:rsidRPr="00A72E1B">
        <w:t xml:space="preserve">Аудиторським </w:t>
      </w:r>
      <w:r w:rsidRPr="00A72E1B">
        <w:t xml:space="preserve">комітетом розрахунок потреби </w:t>
      </w:r>
      <w:r w:rsidR="00A6469C" w:rsidRPr="00A72E1B">
        <w:t xml:space="preserve">Розрахункового центру </w:t>
      </w:r>
      <w:r w:rsidRPr="00A72E1B">
        <w:t xml:space="preserve">в ресурсах </w:t>
      </w:r>
      <w:r w:rsidR="00F127E9" w:rsidRPr="00A72E1B">
        <w:t>ВА</w:t>
      </w:r>
      <w:r w:rsidRPr="00A72E1B">
        <w:t>, повідомляти про наявні обмеження;</w:t>
      </w:r>
    </w:p>
    <w:p w14:paraId="35577E17" w14:textId="7505CA7D"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8" w:name="n124"/>
      <w:bookmarkEnd w:id="8"/>
      <w:r w:rsidRPr="00A72E1B">
        <w:t>надсилати до інших організацій та установ або третіх осіб запити щодо отримання потрібних відомостей та документів, пов'язаних з аудиторською перевіркою (аудитом);</w:t>
      </w:r>
    </w:p>
    <w:p w14:paraId="788D0108" w14:textId="2588FAB5"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9" w:name="n125"/>
      <w:bookmarkEnd w:id="9"/>
      <w:r w:rsidRPr="00A72E1B">
        <w:t xml:space="preserve">висловлювати свою думку, у тому числі на запит </w:t>
      </w:r>
      <w:r w:rsidR="00727939" w:rsidRPr="00A72E1B">
        <w:t>П</w:t>
      </w:r>
      <w:r w:rsidRPr="00A72E1B">
        <w:t xml:space="preserve">равління, з питань, пов'язаних з ризиковою діяльністю та засобами внутрішнього контролю </w:t>
      </w:r>
      <w:r w:rsidR="00F732D5" w:rsidRPr="00A72E1B">
        <w:t>Розрахункового центру</w:t>
      </w:r>
      <w:r w:rsidRPr="00A72E1B">
        <w:t>;</w:t>
      </w:r>
    </w:p>
    <w:p w14:paraId="69CCC5C7" w14:textId="0411EF19" w:rsidR="002E385A" w:rsidRPr="00A72E1B" w:rsidRDefault="002E385A" w:rsidP="009A237B">
      <w:pPr>
        <w:pStyle w:val="rvps2"/>
        <w:numPr>
          <w:ilvl w:val="0"/>
          <w:numId w:val="28"/>
        </w:numPr>
        <w:tabs>
          <w:tab w:val="left" w:pos="851"/>
        </w:tabs>
        <w:spacing w:before="0" w:beforeAutospacing="0" w:after="0" w:afterAutospacing="0"/>
        <w:ind w:left="0" w:firstLine="709"/>
        <w:jc w:val="both"/>
      </w:pPr>
      <w:bookmarkStart w:id="10" w:name="n126"/>
      <w:bookmarkEnd w:id="10"/>
      <w:r w:rsidRPr="00A72E1B">
        <w:t xml:space="preserve">брати участь без права голосу в засіданнях </w:t>
      </w:r>
      <w:r w:rsidR="00166E99" w:rsidRPr="00A72E1B">
        <w:t xml:space="preserve">Наглядової </w:t>
      </w:r>
      <w:r w:rsidRPr="00A72E1B">
        <w:t xml:space="preserve">ради </w:t>
      </w:r>
      <w:r w:rsidR="00556FBB" w:rsidRPr="00A72E1B">
        <w:t xml:space="preserve">/ Аудиторського комітету </w:t>
      </w:r>
      <w:r w:rsidRPr="00A72E1B">
        <w:t xml:space="preserve">та/або </w:t>
      </w:r>
      <w:r w:rsidR="00166E99" w:rsidRPr="00A72E1B">
        <w:t>П</w:t>
      </w:r>
      <w:r w:rsidRPr="00A72E1B">
        <w:t>равління.</w:t>
      </w:r>
    </w:p>
    <w:p w14:paraId="68D03EB6" w14:textId="364F5F8B" w:rsidR="00F553A3" w:rsidRPr="00A72E1B" w:rsidRDefault="00F553A3"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4.2. В</w:t>
      </w:r>
      <w:r w:rsidR="00E65134" w:rsidRPr="00A72E1B">
        <w:rPr>
          <w:rFonts w:ascii="Times New Roman" w:hAnsi="Times New Roman"/>
          <w:sz w:val="24"/>
          <w:szCs w:val="24"/>
          <w:lang w:val="uk-UA"/>
        </w:rPr>
        <w:t xml:space="preserve">А  </w:t>
      </w:r>
      <w:r w:rsidRPr="00A72E1B">
        <w:rPr>
          <w:rFonts w:ascii="Times New Roman" w:hAnsi="Times New Roman"/>
          <w:sz w:val="24"/>
          <w:szCs w:val="24"/>
          <w:lang w:val="uk-UA"/>
        </w:rPr>
        <w:t>ма</w:t>
      </w:r>
      <w:r w:rsidR="00E65134" w:rsidRPr="00A72E1B">
        <w:rPr>
          <w:rFonts w:ascii="Times New Roman" w:hAnsi="Times New Roman"/>
          <w:sz w:val="24"/>
          <w:szCs w:val="24"/>
          <w:lang w:val="uk-UA"/>
        </w:rPr>
        <w:t>є</w:t>
      </w:r>
      <w:r w:rsidRPr="00A72E1B">
        <w:rPr>
          <w:rFonts w:ascii="Times New Roman" w:hAnsi="Times New Roman"/>
          <w:sz w:val="24"/>
          <w:szCs w:val="24"/>
          <w:lang w:val="uk-UA"/>
        </w:rPr>
        <w:t xml:space="preserve"> право, зокрема:</w:t>
      </w:r>
    </w:p>
    <w:p w14:paraId="22592983" w14:textId="591BD8D9" w:rsidR="002E385A" w:rsidRPr="00A72E1B" w:rsidRDefault="002E385A" w:rsidP="009A237B">
      <w:pPr>
        <w:pStyle w:val="rvps2"/>
        <w:numPr>
          <w:ilvl w:val="0"/>
          <w:numId w:val="14"/>
        </w:numPr>
        <w:tabs>
          <w:tab w:val="left" w:pos="851"/>
        </w:tabs>
        <w:spacing w:before="0" w:beforeAutospacing="0" w:after="0" w:afterAutospacing="0"/>
        <w:ind w:left="0" w:firstLine="709"/>
        <w:jc w:val="both"/>
      </w:pPr>
      <w:bookmarkStart w:id="11" w:name="n128"/>
      <w:bookmarkEnd w:id="11"/>
      <w:r w:rsidRPr="00A72E1B">
        <w:t xml:space="preserve"> на ознайомлення з інформацією та документами, у тому числі тими, що зберігаються на електронних носіях, будь-якого підрозділу </w:t>
      </w:r>
      <w:r w:rsidR="00F732D5" w:rsidRPr="00A72E1B">
        <w:t>Розрахункового центру</w:t>
      </w:r>
      <w:r w:rsidRPr="00A72E1B">
        <w:t xml:space="preserve">, письмовими поясненнями з питань діяльності </w:t>
      </w:r>
      <w:r w:rsidR="00F732D5" w:rsidRPr="00A72E1B">
        <w:t>Розрахункового центру</w:t>
      </w:r>
      <w:r w:rsidRPr="00A72E1B">
        <w:t xml:space="preserve">, уключаючи всі підрозділи </w:t>
      </w:r>
      <w:r w:rsidR="00F732D5" w:rsidRPr="00A72E1B">
        <w:t>Розрахункового центру</w:t>
      </w:r>
      <w:r w:rsidRPr="00A72E1B">
        <w:t xml:space="preserve"> незалежно від країни їх місцезнаходження, та афілійованих осіб </w:t>
      </w:r>
      <w:r w:rsidR="00F732D5" w:rsidRPr="00A72E1B">
        <w:t>Розрахункового центру</w:t>
      </w:r>
      <w:r w:rsidRPr="00A72E1B">
        <w:t>;</w:t>
      </w:r>
    </w:p>
    <w:p w14:paraId="519A5B09" w14:textId="123A7FA5" w:rsidR="002E385A" w:rsidRPr="00A72E1B" w:rsidRDefault="002E385A" w:rsidP="009A237B">
      <w:pPr>
        <w:pStyle w:val="rvps2"/>
        <w:numPr>
          <w:ilvl w:val="0"/>
          <w:numId w:val="14"/>
        </w:numPr>
        <w:tabs>
          <w:tab w:val="left" w:pos="851"/>
        </w:tabs>
        <w:spacing w:before="0" w:beforeAutospacing="0" w:after="0" w:afterAutospacing="0"/>
        <w:ind w:left="0" w:firstLine="709"/>
        <w:jc w:val="both"/>
      </w:pPr>
      <w:bookmarkStart w:id="12" w:name="n129"/>
      <w:bookmarkEnd w:id="12"/>
      <w:r w:rsidRPr="00A72E1B">
        <w:t xml:space="preserve"> отримувати </w:t>
      </w:r>
      <w:r w:rsidR="00331BC9" w:rsidRPr="00A72E1B">
        <w:t xml:space="preserve">усні та </w:t>
      </w:r>
      <w:r w:rsidRPr="00A72E1B">
        <w:t>письмові пояснення від керівників</w:t>
      </w:r>
      <w:r w:rsidR="00E410F2" w:rsidRPr="00A72E1B">
        <w:t xml:space="preserve"> (зокрема керівників структурних підрозділів)</w:t>
      </w:r>
      <w:r w:rsidRPr="00A72E1B">
        <w:t xml:space="preserve"> і працівників </w:t>
      </w:r>
      <w:r w:rsidR="00F732D5" w:rsidRPr="00A72E1B">
        <w:t>Розрахункового центру</w:t>
      </w:r>
      <w:r w:rsidRPr="00A72E1B">
        <w:t xml:space="preserve"> з питань, що виникають під час проведення аудиторської перевірки (аудиту) та за її (його) результатами;</w:t>
      </w:r>
    </w:p>
    <w:p w14:paraId="29A336F2" w14:textId="1B6BF78C" w:rsidR="002E385A" w:rsidRPr="00A72E1B" w:rsidRDefault="002E385A" w:rsidP="009A237B">
      <w:pPr>
        <w:pStyle w:val="rvps2"/>
        <w:numPr>
          <w:ilvl w:val="0"/>
          <w:numId w:val="14"/>
        </w:numPr>
        <w:tabs>
          <w:tab w:val="left" w:pos="851"/>
        </w:tabs>
        <w:spacing w:before="0" w:beforeAutospacing="0" w:after="0" w:afterAutospacing="0"/>
        <w:ind w:left="0" w:firstLine="709"/>
        <w:jc w:val="both"/>
      </w:pPr>
      <w:bookmarkStart w:id="13" w:name="n130"/>
      <w:bookmarkEnd w:id="13"/>
      <w:r w:rsidRPr="00A72E1B">
        <w:t xml:space="preserve"> доступу до системи автоматизації операцій</w:t>
      </w:r>
      <w:r w:rsidR="00DE4D40" w:rsidRPr="00A72E1B">
        <w:t xml:space="preserve"> Розрахункового центру</w:t>
      </w:r>
      <w:r w:rsidRPr="00A72E1B">
        <w:t>, а також використовувати:</w:t>
      </w:r>
    </w:p>
    <w:p w14:paraId="757FB11C" w14:textId="0AFE84C6" w:rsidR="002E385A" w:rsidRPr="00A72E1B" w:rsidRDefault="002E385A" w:rsidP="009A237B">
      <w:pPr>
        <w:pStyle w:val="rvps2"/>
        <w:numPr>
          <w:ilvl w:val="0"/>
          <w:numId w:val="24"/>
        </w:numPr>
        <w:tabs>
          <w:tab w:val="left" w:pos="851"/>
        </w:tabs>
        <w:spacing w:before="0" w:beforeAutospacing="0" w:after="0" w:afterAutospacing="0"/>
        <w:ind w:left="0" w:firstLine="709"/>
        <w:jc w:val="both"/>
      </w:pPr>
      <w:bookmarkStart w:id="14" w:name="n131"/>
      <w:bookmarkEnd w:id="14"/>
      <w:r w:rsidRPr="00A72E1B">
        <w:t xml:space="preserve">бази даних та іншу інформацію з первинних документів </w:t>
      </w:r>
      <w:r w:rsidR="00DE4D40" w:rsidRPr="00A72E1B">
        <w:t>Розрахункового центру</w:t>
      </w:r>
      <w:r w:rsidRPr="00A72E1B">
        <w:t>;</w:t>
      </w:r>
    </w:p>
    <w:p w14:paraId="3EBA7F26" w14:textId="3B1E5C90" w:rsidR="002E385A" w:rsidRPr="00A72E1B" w:rsidRDefault="002E385A" w:rsidP="009A237B">
      <w:pPr>
        <w:pStyle w:val="rvps2"/>
        <w:numPr>
          <w:ilvl w:val="0"/>
          <w:numId w:val="24"/>
        </w:numPr>
        <w:tabs>
          <w:tab w:val="left" w:pos="851"/>
        </w:tabs>
        <w:spacing w:before="0" w:beforeAutospacing="0" w:after="0" w:afterAutospacing="0"/>
        <w:ind w:left="0" w:firstLine="709"/>
        <w:jc w:val="both"/>
      </w:pPr>
      <w:bookmarkStart w:id="15" w:name="n132"/>
      <w:bookmarkEnd w:id="15"/>
      <w:r w:rsidRPr="00A72E1B">
        <w:t xml:space="preserve">програмне забезпечення, яке використовується для автоматизації процесів у діяльності </w:t>
      </w:r>
      <w:r w:rsidR="00DE4D40" w:rsidRPr="00A72E1B">
        <w:t>Розрахункового центру</w:t>
      </w:r>
      <w:r w:rsidRPr="00A72E1B">
        <w:t>, у тому числі з питань фінансового моніторингу;</w:t>
      </w:r>
    </w:p>
    <w:p w14:paraId="13ACB7F0" w14:textId="77777777" w:rsidR="002E385A" w:rsidRPr="00A72E1B" w:rsidRDefault="002E385A" w:rsidP="009A237B">
      <w:pPr>
        <w:pStyle w:val="rvps2"/>
        <w:numPr>
          <w:ilvl w:val="0"/>
          <w:numId w:val="24"/>
        </w:numPr>
        <w:tabs>
          <w:tab w:val="left" w:pos="851"/>
        </w:tabs>
        <w:spacing w:before="0" w:beforeAutospacing="0" w:after="0" w:afterAutospacing="0"/>
        <w:ind w:left="0" w:firstLine="709"/>
        <w:jc w:val="both"/>
      </w:pPr>
      <w:bookmarkStart w:id="16" w:name="n133"/>
      <w:bookmarkEnd w:id="16"/>
      <w:r w:rsidRPr="00A72E1B">
        <w:t>фінансову, статистичну, управлінську та інші види звітності;</w:t>
      </w:r>
    </w:p>
    <w:p w14:paraId="64193193" w14:textId="524A784F" w:rsidR="002E385A" w:rsidRPr="00A72E1B" w:rsidRDefault="002E385A" w:rsidP="009A237B">
      <w:pPr>
        <w:pStyle w:val="rvps2"/>
        <w:numPr>
          <w:ilvl w:val="0"/>
          <w:numId w:val="24"/>
        </w:numPr>
        <w:tabs>
          <w:tab w:val="left" w:pos="851"/>
        </w:tabs>
        <w:spacing w:before="0" w:beforeAutospacing="0" w:after="0" w:afterAutospacing="0"/>
        <w:ind w:left="0" w:firstLine="709"/>
        <w:jc w:val="both"/>
      </w:pPr>
      <w:bookmarkStart w:id="17" w:name="n134"/>
      <w:bookmarkEnd w:id="17"/>
      <w:r w:rsidRPr="00A72E1B">
        <w:t xml:space="preserve">інвентаризаційні матеріали </w:t>
      </w:r>
      <w:r w:rsidR="00DE4D40" w:rsidRPr="00A72E1B">
        <w:t>Розрахункового центру</w:t>
      </w:r>
      <w:r w:rsidRPr="00A72E1B">
        <w:t xml:space="preserve"> та документи комісій, створених у </w:t>
      </w:r>
      <w:r w:rsidR="00DE4D40" w:rsidRPr="00A72E1B">
        <w:t>Розрахунково</w:t>
      </w:r>
      <w:r w:rsidR="00331BC9" w:rsidRPr="00A72E1B">
        <w:t>му</w:t>
      </w:r>
      <w:r w:rsidR="00DE4D40" w:rsidRPr="00A72E1B">
        <w:t xml:space="preserve"> центр</w:t>
      </w:r>
      <w:r w:rsidR="00331BC9" w:rsidRPr="00A72E1B">
        <w:t>і</w:t>
      </w:r>
      <w:r w:rsidRPr="00A72E1B">
        <w:t xml:space="preserve"> (за їх наявності);</w:t>
      </w:r>
    </w:p>
    <w:p w14:paraId="358FC7DE" w14:textId="1E11165D" w:rsidR="002E385A" w:rsidRPr="00A72E1B" w:rsidRDefault="002E385A" w:rsidP="009A237B">
      <w:pPr>
        <w:pStyle w:val="rvps2"/>
        <w:numPr>
          <w:ilvl w:val="0"/>
          <w:numId w:val="24"/>
        </w:numPr>
        <w:tabs>
          <w:tab w:val="left" w:pos="851"/>
        </w:tabs>
        <w:spacing w:before="0" w:beforeAutospacing="0" w:after="0" w:afterAutospacing="0"/>
        <w:ind w:left="0" w:firstLine="709"/>
        <w:jc w:val="both"/>
      </w:pPr>
      <w:bookmarkStart w:id="18" w:name="n135"/>
      <w:bookmarkEnd w:id="18"/>
      <w:r w:rsidRPr="00A72E1B">
        <w:t xml:space="preserve">документи органів управління </w:t>
      </w:r>
      <w:r w:rsidR="00DE4D40" w:rsidRPr="00A72E1B">
        <w:t>Розрахункового центру</w:t>
      </w:r>
      <w:r w:rsidRPr="00A72E1B">
        <w:t>, у тому числі з питань запровадження та функціонування систем</w:t>
      </w:r>
      <w:r w:rsidR="00C944A3" w:rsidRPr="00A72E1B">
        <w:t>и</w:t>
      </w:r>
      <w:r w:rsidRPr="00A72E1B">
        <w:t xml:space="preserve"> внутрішнього контролю;</w:t>
      </w:r>
    </w:p>
    <w:p w14:paraId="67F365F7" w14:textId="5DA3EB12" w:rsidR="002E385A" w:rsidRPr="00A72E1B" w:rsidRDefault="002E385A" w:rsidP="009A237B">
      <w:pPr>
        <w:pStyle w:val="rvps2"/>
        <w:numPr>
          <w:ilvl w:val="0"/>
          <w:numId w:val="24"/>
        </w:numPr>
        <w:tabs>
          <w:tab w:val="left" w:pos="851"/>
        </w:tabs>
        <w:spacing w:before="0" w:beforeAutospacing="0" w:after="0" w:afterAutospacing="0"/>
        <w:ind w:left="0" w:firstLine="709"/>
        <w:jc w:val="both"/>
      </w:pPr>
      <w:bookmarkStart w:id="19" w:name="n136"/>
      <w:bookmarkEnd w:id="19"/>
      <w:r w:rsidRPr="00A72E1B">
        <w:t xml:space="preserve">інші документи </w:t>
      </w:r>
      <w:r w:rsidR="00DE4D40" w:rsidRPr="00A72E1B">
        <w:t>Розрахункового центру</w:t>
      </w:r>
      <w:r w:rsidRPr="00A72E1B">
        <w:t>, які необхідні для проведення аудиторських перевірок (аудиту);</w:t>
      </w:r>
    </w:p>
    <w:p w14:paraId="7F9B9828" w14:textId="0CE5DEC3" w:rsidR="002E385A" w:rsidRPr="00A72E1B" w:rsidRDefault="002E385A" w:rsidP="009A237B">
      <w:pPr>
        <w:pStyle w:val="rvps2"/>
        <w:numPr>
          <w:ilvl w:val="0"/>
          <w:numId w:val="14"/>
        </w:numPr>
        <w:tabs>
          <w:tab w:val="left" w:pos="851"/>
        </w:tabs>
        <w:spacing w:before="0" w:beforeAutospacing="0" w:after="0" w:afterAutospacing="0"/>
        <w:ind w:left="0" w:firstLine="709"/>
        <w:jc w:val="both"/>
      </w:pPr>
      <w:bookmarkStart w:id="20" w:name="n137"/>
      <w:bookmarkEnd w:id="20"/>
      <w:r w:rsidRPr="00A72E1B">
        <w:t xml:space="preserve">доступу до всіх приміщень </w:t>
      </w:r>
      <w:r w:rsidR="00DE4D40" w:rsidRPr="00A72E1B">
        <w:t>Розрахункового центру</w:t>
      </w:r>
      <w:r w:rsidRPr="00A72E1B">
        <w:t xml:space="preserve">, у тому числі тих, що використовуються </w:t>
      </w:r>
      <w:r w:rsidR="00DE4D40" w:rsidRPr="00A72E1B">
        <w:t>ним</w:t>
      </w:r>
      <w:r w:rsidRPr="00A72E1B">
        <w:t xml:space="preserve"> для зберігання документів та цінностей;</w:t>
      </w:r>
    </w:p>
    <w:p w14:paraId="05D29AAE" w14:textId="0CFBA305" w:rsidR="002E385A" w:rsidRPr="00A72E1B" w:rsidRDefault="002E385A" w:rsidP="009A237B">
      <w:pPr>
        <w:pStyle w:val="rvps2"/>
        <w:numPr>
          <w:ilvl w:val="0"/>
          <w:numId w:val="14"/>
        </w:numPr>
        <w:tabs>
          <w:tab w:val="left" w:pos="851"/>
        </w:tabs>
        <w:spacing w:before="0" w:beforeAutospacing="0" w:after="0" w:afterAutospacing="0"/>
        <w:ind w:left="0" w:firstLine="709"/>
        <w:jc w:val="both"/>
      </w:pPr>
      <w:bookmarkStart w:id="21" w:name="n138"/>
      <w:bookmarkEnd w:id="21"/>
      <w:r w:rsidRPr="00A72E1B">
        <w:t>знімати копії з наданих для перевірки документів, у тому числі копії файлів будь-якої інформації, що зберігається на електронних носіях та є необхідною для проведення аудиторської перевірки (аудиту).</w:t>
      </w:r>
    </w:p>
    <w:p w14:paraId="56494AC3" w14:textId="03D0D2B4" w:rsidR="008B31F7" w:rsidRPr="00A72E1B" w:rsidRDefault="00CE1339"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4.</w:t>
      </w:r>
      <w:r w:rsidR="00140C8F" w:rsidRPr="00A72E1B">
        <w:rPr>
          <w:rFonts w:ascii="Times New Roman" w:hAnsi="Times New Roman"/>
          <w:bCs/>
          <w:sz w:val="24"/>
          <w:szCs w:val="24"/>
          <w:lang w:val="uk-UA"/>
        </w:rPr>
        <w:t>3.</w:t>
      </w:r>
      <w:r w:rsidRPr="00A72E1B">
        <w:rPr>
          <w:rFonts w:ascii="Times New Roman" w:hAnsi="Times New Roman"/>
          <w:bCs/>
          <w:sz w:val="24"/>
          <w:szCs w:val="24"/>
          <w:lang w:val="uk-UA"/>
        </w:rPr>
        <w:t xml:space="preserve"> </w:t>
      </w:r>
      <w:r w:rsidR="00E65134" w:rsidRPr="00A72E1B">
        <w:rPr>
          <w:rFonts w:ascii="Times New Roman" w:hAnsi="Times New Roman"/>
          <w:bCs/>
          <w:sz w:val="24"/>
          <w:szCs w:val="24"/>
          <w:lang w:val="uk-UA"/>
        </w:rPr>
        <w:t xml:space="preserve">ВА </w:t>
      </w:r>
      <w:bookmarkStart w:id="22" w:name="_GoBack"/>
      <w:bookmarkEnd w:id="22"/>
      <w:r w:rsidRPr="00A72E1B">
        <w:rPr>
          <w:rFonts w:ascii="Times New Roman" w:hAnsi="Times New Roman"/>
          <w:bCs/>
          <w:sz w:val="24"/>
          <w:szCs w:val="24"/>
          <w:lang w:val="uk-UA"/>
        </w:rPr>
        <w:t>повинен</w:t>
      </w:r>
      <w:r w:rsidR="00FC35FB" w:rsidRPr="00A72E1B">
        <w:rPr>
          <w:rFonts w:ascii="Times New Roman" w:hAnsi="Times New Roman"/>
          <w:bCs/>
          <w:sz w:val="24"/>
          <w:szCs w:val="24"/>
          <w:lang w:val="uk-UA"/>
        </w:rPr>
        <w:t>:</w:t>
      </w:r>
    </w:p>
    <w:p w14:paraId="34DBBF60" w14:textId="66A478C3"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23" w:name="n140"/>
      <w:bookmarkEnd w:id="23"/>
      <w:r w:rsidRPr="00A72E1B">
        <w:t>демонструвати менеджерські та лідерські якості, а також мати достатній кваліфікаційний рівень знань і навичок, постійно їх удосконалювати;</w:t>
      </w:r>
    </w:p>
    <w:p w14:paraId="6D49A050" w14:textId="2816820B"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24" w:name="n141"/>
      <w:bookmarkEnd w:id="24"/>
      <w:r w:rsidRPr="00A72E1B">
        <w:t xml:space="preserve">складати плани </w:t>
      </w:r>
      <w:r w:rsidR="00E65134" w:rsidRPr="00A72E1B">
        <w:t xml:space="preserve">ВА </w:t>
      </w:r>
      <w:r w:rsidRPr="00A72E1B">
        <w:t xml:space="preserve"> </w:t>
      </w:r>
      <w:r w:rsidR="00DE4D40" w:rsidRPr="00A72E1B">
        <w:t>Розрахункового центру</w:t>
      </w:r>
      <w:r w:rsidRPr="00A72E1B">
        <w:t xml:space="preserve"> та забезпечувати їх виконання;</w:t>
      </w:r>
    </w:p>
    <w:p w14:paraId="3C98001E" w14:textId="02879726"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25" w:name="n142"/>
      <w:bookmarkEnd w:id="25"/>
      <w:r w:rsidRPr="00A72E1B">
        <w:t xml:space="preserve">забезпечувати безперервну роботу </w:t>
      </w:r>
      <w:r w:rsidR="00F127E9" w:rsidRPr="00A72E1B">
        <w:t>ВА</w:t>
      </w:r>
      <w:r w:rsidRPr="00A72E1B">
        <w:t xml:space="preserve"> </w:t>
      </w:r>
      <w:r w:rsidR="00DE4D40" w:rsidRPr="00A72E1B">
        <w:t>Розрахункового центру</w:t>
      </w:r>
      <w:r w:rsidRPr="00A72E1B">
        <w:t xml:space="preserve"> відповідно до </w:t>
      </w:r>
      <w:r w:rsidR="00C32A86" w:rsidRPr="00A72E1B">
        <w:t xml:space="preserve">цього </w:t>
      </w:r>
      <w:r w:rsidR="009542E6" w:rsidRPr="00A72E1B">
        <w:t>П</w:t>
      </w:r>
      <w:r w:rsidRPr="00A72E1B">
        <w:t>оложення;</w:t>
      </w:r>
    </w:p>
    <w:p w14:paraId="4FA1938A" w14:textId="26BE344B"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26" w:name="n257"/>
      <w:bookmarkStart w:id="27" w:name="n143"/>
      <w:bookmarkEnd w:id="26"/>
      <w:bookmarkEnd w:id="27"/>
      <w:r w:rsidRPr="00A72E1B">
        <w:t xml:space="preserve">забезпечувати відповідність, достатність та ефективність використання ресурсів </w:t>
      </w:r>
      <w:r w:rsidR="00F127E9" w:rsidRPr="00A72E1B">
        <w:t>ВА</w:t>
      </w:r>
      <w:r w:rsidRPr="00A72E1B">
        <w:t xml:space="preserve"> для виконання річного плану проведення аудиторської перевірки (аудиту) </w:t>
      </w:r>
      <w:r w:rsidR="00DE4D40" w:rsidRPr="00A72E1B">
        <w:t>Розрахункового центру</w:t>
      </w:r>
      <w:r w:rsidRPr="00A72E1B">
        <w:t>;</w:t>
      </w:r>
    </w:p>
    <w:p w14:paraId="6AFBED14" w14:textId="3EEF12AE"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28" w:name="n144"/>
      <w:bookmarkStart w:id="29" w:name="n145"/>
      <w:bookmarkEnd w:id="28"/>
      <w:bookmarkEnd w:id="29"/>
      <w:r w:rsidRPr="00A72E1B">
        <w:t xml:space="preserve">визначати політики та аудиторські процедури, які застосовуються </w:t>
      </w:r>
      <w:r w:rsidR="00E65134" w:rsidRPr="00A72E1B">
        <w:t>ВА</w:t>
      </w:r>
      <w:r w:rsidRPr="00A72E1B">
        <w:t xml:space="preserve"> для проведення аудиторської перевірки (аудиту), відповідно до вимог внутрішніх документів </w:t>
      </w:r>
      <w:r w:rsidR="00DE4D40" w:rsidRPr="00A72E1B">
        <w:lastRenderedPageBreak/>
        <w:t>Розрахункового центру</w:t>
      </w:r>
      <w:r w:rsidRPr="00A72E1B">
        <w:t xml:space="preserve"> з питань проведення аудиторської перевірки (аудиту)</w:t>
      </w:r>
      <w:r w:rsidR="00E65134" w:rsidRPr="00A72E1B">
        <w:t>, Стандартів КУ</w:t>
      </w:r>
      <w:r w:rsidRPr="00A72E1B">
        <w:t xml:space="preserve"> та </w:t>
      </w:r>
      <w:r w:rsidR="003A2B87" w:rsidRPr="00A72E1B">
        <w:t>С</w:t>
      </w:r>
      <w:r w:rsidRPr="00A72E1B">
        <w:t>тандартів внутрішнього аудиту;</w:t>
      </w:r>
    </w:p>
    <w:p w14:paraId="5DC30117" w14:textId="68ADDEEB" w:rsidR="00A81CD8" w:rsidRPr="00A72E1B" w:rsidRDefault="00A81CD8" w:rsidP="009A237B">
      <w:pPr>
        <w:pStyle w:val="rvps2"/>
        <w:numPr>
          <w:ilvl w:val="1"/>
          <w:numId w:val="31"/>
        </w:numPr>
        <w:tabs>
          <w:tab w:val="left" w:pos="851"/>
        </w:tabs>
        <w:spacing w:before="0" w:beforeAutospacing="0" w:after="0" w:afterAutospacing="0"/>
        <w:ind w:left="0" w:firstLine="709"/>
        <w:jc w:val="both"/>
        <w:rPr>
          <w:strike/>
        </w:rPr>
      </w:pPr>
      <w:bookmarkStart w:id="30" w:name="n146"/>
      <w:bookmarkEnd w:id="30"/>
      <w:r w:rsidRPr="00A72E1B">
        <w:t xml:space="preserve">складати звіт про виконання річного плану проведення аудиторських перевірок (аудиту) та подавати його на затвердження </w:t>
      </w:r>
      <w:r w:rsidR="00AF55C6" w:rsidRPr="00A72E1B">
        <w:t xml:space="preserve">Наглядовій </w:t>
      </w:r>
      <w:r w:rsidRPr="00A72E1B">
        <w:t xml:space="preserve">раді </w:t>
      </w:r>
      <w:r w:rsidR="00607CAF" w:rsidRPr="00A72E1B">
        <w:t>/</w:t>
      </w:r>
      <w:r w:rsidR="005F292B" w:rsidRPr="00A72E1B">
        <w:t>А</w:t>
      </w:r>
      <w:r w:rsidRPr="00A72E1B">
        <w:t>удиторському комітету не пізніше останнього дня першого місяця року, наступного за звітним</w:t>
      </w:r>
      <w:r w:rsidR="00E6033B" w:rsidRPr="00A72E1B">
        <w:t>;</w:t>
      </w:r>
    </w:p>
    <w:p w14:paraId="1D0DADB1" w14:textId="5AE7E2D6"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31" w:name="n147"/>
      <w:bookmarkEnd w:id="31"/>
      <w:r w:rsidRPr="00A72E1B">
        <w:t xml:space="preserve">забезпечувати подання </w:t>
      </w:r>
      <w:r w:rsidR="006C574D" w:rsidRPr="00A72E1B">
        <w:t xml:space="preserve">керівникам </w:t>
      </w:r>
      <w:r w:rsidRPr="00A72E1B">
        <w:t xml:space="preserve">структурних підрозділів [учасників процесів, які підлягали аудиторській перевірці (аудиту)], </w:t>
      </w:r>
      <w:r w:rsidR="006C574D" w:rsidRPr="00A72E1B">
        <w:t>П</w:t>
      </w:r>
      <w:r w:rsidRPr="00A72E1B">
        <w:t xml:space="preserve">равлінню та </w:t>
      </w:r>
      <w:r w:rsidR="00AF55C6" w:rsidRPr="00A72E1B">
        <w:t xml:space="preserve">Наглядовій </w:t>
      </w:r>
      <w:r w:rsidRPr="00A72E1B">
        <w:t>раді</w:t>
      </w:r>
      <w:r w:rsidR="00AF55C6" w:rsidRPr="00A72E1B">
        <w:t>,</w:t>
      </w:r>
      <w:r w:rsidRPr="00A72E1B">
        <w:t xml:space="preserve"> </w:t>
      </w:r>
      <w:r w:rsidR="005F292B" w:rsidRPr="00A72E1B">
        <w:t xml:space="preserve">Аудиторському </w:t>
      </w:r>
      <w:r w:rsidRPr="00A72E1B">
        <w:t>комітету</w:t>
      </w:r>
      <w:r w:rsidR="00AF55C6" w:rsidRPr="00A72E1B">
        <w:t xml:space="preserve"> з</w:t>
      </w:r>
      <w:r w:rsidRPr="00A72E1B">
        <w:t>вітів за результатами проведення аудиторських перевірок (аудиту) для прийняття ними відповідних організаційних (коригувальних) заходів;</w:t>
      </w:r>
    </w:p>
    <w:p w14:paraId="30CD2D14" w14:textId="1F802277"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32" w:name="n148"/>
      <w:bookmarkEnd w:id="32"/>
      <w:r w:rsidRPr="00A72E1B">
        <w:t xml:space="preserve">подавати </w:t>
      </w:r>
      <w:r w:rsidR="00AF55C6" w:rsidRPr="00A72E1B">
        <w:t xml:space="preserve">Наглядовій </w:t>
      </w:r>
      <w:r w:rsidRPr="00A72E1B">
        <w:t>раді</w:t>
      </w:r>
      <w:r w:rsidR="00AF55C6" w:rsidRPr="00A72E1B">
        <w:t>,</w:t>
      </w:r>
      <w:r w:rsidRPr="00A72E1B">
        <w:t xml:space="preserve"> </w:t>
      </w:r>
      <w:r w:rsidR="005F292B" w:rsidRPr="00A72E1B">
        <w:t>А</w:t>
      </w:r>
      <w:r w:rsidRPr="00A72E1B">
        <w:t xml:space="preserve">удиторському комітету не рідше ніж один раз на півроку інформацію (звіт) про стан реалізації, у тому числі невжиття, </w:t>
      </w:r>
      <w:r w:rsidR="006C574D" w:rsidRPr="00A72E1B">
        <w:t>П</w:t>
      </w:r>
      <w:r w:rsidRPr="00A72E1B">
        <w:t xml:space="preserve">равлінням та </w:t>
      </w:r>
      <w:bookmarkStart w:id="33" w:name="w317"/>
      <w:r w:rsidR="006C574D" w:rsidRPr="00A72E1B">
        <w:t xml:space="preserve">керівниками </w:t>
      </w:r>
      <w:bookmarkEnd w:id="33"/>
      <w:r w:rsidRPr="00A72E1B">
        <w:t xml:space="preserve">підрозділів </w:t>
      </w:r>
      <w:r w:rsidR="00940F5C" w:rsidRPr="00A72E1B">
        <w:t xml:space="preserve">Розрахункового центру </w:t>
      </w:r>
      <w:r w:rsidRPr="00A72E1B">
        <w:t xml:space="preserve"> рекомендацій (пропозицій)</w:t>
      </w:r>
      <w:r w:rsidR="005F292B" w:rsidRPr="00A72E1B">
        <w:t xml:space="preserve"> внутрішн</w:t>
      </w:r>
      <w:r w:rsidR="00331BC9" w:rsidRPr="00A72E1B">
        <w:t>ього</w:t>
      </w:r>
      <w:r w:rsidR="005F292B" w:rsidRPr="00A72E1B">
        <w:t xml:space="preserve"> аудитор</w:t>
      </w:r>
      <w:r w:rsidR="00331BC9" w:rsidRPr="00A72E1B">
        <w:t>а</w:t>
      </w:r>
      <w:r w:rsidR="005F292B" w:rsidRPr="00A72E1B">
        <w:t xml:space="preserve"> </w:t>
      </w:r>
      <w:r w:rsidRPr="00A72E1B">
        <w:t xml:space="preserve">із усунення порушень і недоліків у діяльності </w:t>
      </w:r>
      <w:r w:rsidR="00940F5C" w:rsidRPr="00A72E1B">
        <w:t xml:space="preserve">Розрахункового центру </w:t>
      </w:r>
      <w:r w:rsidRPr="00A72E1B">
        <w:t>, виявлених за результатами аудиту;</w:t>
      </w:r>
    </w:p>
    <w:p w14:paraId="4A472092" w14:textId="6188A7E1"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34" w:name="n149"/>
      <w:bookmarkEnd w:id="34"/>
      <w:r w:rsidRPr="00A72E1B">
        <w:t>у випадку виникнення обставин, які перешкоджають внутрішн</w:t>
      </w:r>
      <w:r w:rsidR="00E65134" w:rsidRPr="00A72E1B">
        <w:t xml:space="preserve">ьому </w:t>
      </w:r>
      <w:r w:rsidRPr="00A72E1B">
        <w:t xml:space="preserve"> аудитор</w:t>
      </w:r>
      <w:r w:rsidR="00E65134" w:rsidRPr="00A72E1B">
        <w:t>у</w:t>
      </w:r>
      <w:r w:rsidRPr="00A72E1B">
        <w:t xml:space="preserve"> </w:t>
      </w:r>
      <w:r w:rsidR="00E417EC" w:rsidRPr="00A72E1B">
        <w:t>Розрахункового центру</w:t>
      </w:r>
      <w:r w:rsidRPr="00A72E1B">
        <w:t xml:space="preserve"> виконувати свої </w:t>
      </w:r>
      <w:bookmarkStart w:id="35" w:name="w112"/>
      <w:r w:rsidR="006C574D" w:rsidRPr="00A72E1B">
        <w:t>обов’язки</w:t>
      </w:r>
      <w:bookmarkEnd w:id="35"/>
      <w:r w:rsidR="006C574D" w:rsidRPr="00A72E1B">
        <w:t>,</w:t>
      </w:r>
      <w:r w:rsidRPr="00A72E1B">
        <w:t xml:space="preserve"> втручання посадових осіб </w:t>
      </w:r>
      <w:r w:rsidR="00E417EC" w:rsidRPr="00A72E1B">
        <w:t>Розрахункового центру</w:t>
      </w:r>
      <w:r w:rsidRPr="00A72E1B">
        <w:t xml:space="preserve"> в діяльність </w:t>
      </w:r>
      <w:r w:rsidR="00E417EC" w:rsidRPr="00A72E1B">
        <w:t>ВА</w:t>
      </w:r>
      <w:r w:rsidRPr="00A72E1B">
        <w:t xml:space="preserve">, виявлення рівня ризику, що є неприйнятним для діяльності </w:t>
      </w:r>
      <w:r w:rsidR="00E417EC" w:rsidRPr="00A72E1B">
        <w:t>Розрахункового центру</w:t>
      </w:r>
      <w:r w:rsidRPr="00A72E1B">
        <w:t xml:space="preserve">, письмово проінформувати про це </w:t>
      </w:r>
      <w:r w:rsidR="00AF55C6" w:rsidRPr="00A72E1B">
        <w:t xml:space="preserve">Наглядову </w:t>
      </w:r>
      <w:r w:rsidRPr="00A72E1B">
        <w:t xml:space="preserve">раду </w:t>
      </w:r>
      <w:r w:rsidR="005F292B" w:rsidRPr="00A72E1B">
        <w:t>/ Аудиторський комітет</w:t>
      </w:r>
      <w:r w:rsidRPr="00A72E1B">
        <w:t xml:space="preserve"> для прийняття </w:t>
      </w:r>
      <w:r w:rsidR="005F292B" w:rsidRPr="00A72E1B">
        <w:t xml:space="preserve">нею/ ним </w:t>
      </w:r>
      <w:r w:rsidRPr="00A72E1B">
        <w:t>відповідних рішень або вжиття заходів;</w:t>
      </w:r>
    </w:p>
    <w:p w14:paraId="25B965BF" w14:textId="19BF4208"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36" w:name="n150"/>
      <w:bookmarkEnd w:id="36"/>
      <w:r w:rsidRPr="00A72E1B">
        <w:t xml:space="preserve">розробити та підтримувати програму забезпечення та підвищення якості внутрішнього аудиту </w:t>
      </w:r>
      <w:r w:rsidR="00E417EC" w:rsidRPr="00A72E1B">
        <w:t>Розрахункового центру</w:t>
      </w:r>
      <w:r w:rsidRPr="00A72E1B">
        <w:t xml:space="preserve"> з урахуванням вимог </w:t>
      </w:r>
      <w:r w:rsidR="003A2B87" w:rsidRPr="00A72E1B">
        <w:t>С</w:t>
      </w:r>
      <w:r w:rsidRPr="00A72E1B">
        <w:t xml:space="preserve">тандартів внутрішнього аудиту, забезпечити періодичне звітування </w:t>
      </w:r>
      <w:r w:rsidR="005F292B" w:rsidRPr="00A72E1B">
        <w:t xml:space="preserve">Наглядовій </w:t>
      </w:r>
      <w:r w:rsidRPr="00A72E1B">
        <w:t>раді</w:t>
      </w:r>
      <w:r w:rsidR="005F292B" w:rsidRPr="00A72E1B">
        <w:t xml:space="preserve"> / Аудиторському комітету</w:t>
      </w:r>
      <w:r w:rsidRPr="00A72E1B">
        <w:t xml:space="preserve"> та </w:t>
      </w:r>
      <w:r w:rsidR="005F292B" w:rsidRPr="00A72E1B">
        <w:t>П</w:t>
      </w:r>
      <w:r w:rsidRPr="00A72E1B">
        <w:t>равлінню про її виконання;</w:t>
      </w:r>
    </w:p>
    <w:p w14:paraId="548108A8" w14:textId="74AC8416"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37" w:name="n151"/>
      <w:bookmarkEnd w:id="37"/>
      <w:r w:rsidRPr="00A72E1B">
        <w:t xml:space="preserve">забезпечувати безперервну професійну підготовку та навчання </w:t>
      </w:r>
      <w:r w:rsidR="00E65134" w:rsidRPr="00A72E1B">
        <w:t>ВА</w:t>
      </w:r>
      <w:r w:rsidRPr="00A72E1B">
        <w:t>;</w:t>
      </w:r>
    </w:p>
    <w:p w14:paraId="7535FEAD" w14:textId="379BDFCF"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38" w:name="n152"/>
      <w:bookmarkEnd w:id="38"/>
      <w:r w:rsidRPr="00A72E1B">
        <w:t xml:space="preserve">розробити та підтримувати систему моніторингу виконання </w:t>
      </w:r>
      <w:bookmarkStart w:id="39" w:name="w318"/>
      <w:r w:rsidR="006C574D" w:rsidRPr="00A72E1B">
        <w:t>керівник</w:t>
      </w:r>
      <w:r w:rsidR="00C0003C" w:rsidRPr="00A72E1B">
        <w:t>а</w:t>
      </w:r>
      <w:r w:rsidR="006C574D" w:rsidRPr="00A72E1B">
        <w:t>м</w:t>
      </w:r>
      <w:r w:rsidR="00C0003C" w:rsidRPr="00A72E1B">
        <w:t>и</w:t>
      </w:r>
      <w:bookmarkEnd w:id="39"/>
      <w:r w:rsidR="00E410F2" w:rsidRPr="00A72E1B">
        <w:t xml:space="preserve"> (зокрема керівниками структурних підрозділів)</w:t>
      </w:r>
      <w:r w:rsidRPr="00A72E1B">
        <w:t xml:space="preserve"> </w:t>
      </w:r>
      <w:r w:rsidR="00E417EC" w:rsidRPr="00A72E1B">
        <w:t>Розрахункового центру</w:t>
      </w:r>
      <w:r w:rsidRPr="00A72E1B">
        <w:t xml:space="preserve"> рекомендацій (пропозицій), наданих за результатами аудиторських перевірок (аудиту), уникати конфлікту інтересів;</w:t>
      </w:r>
    </w:p>
    <w:p w14:paraId="33783766" w14:textId="58A0AC4B" w:rsidR="00A81CD8" w:rsidRPr="00A72E1B" w:rsidRDefault="00E417EC" w:rsidP="009A237B">
      <w:pPr>
        <w:pStyle w:val="rvps2"/>
        <w:numPr>
          <w:ilvl w:val="1"/>
          <w:numId w:val="31"/>
        </w:numPr>
        <w:tabs>
          <w:tab w:val="left" w:pos="851"/>
        </w:tabs>
        <w:spacing w:before="0" w:beforeAutospacing="0" w:after="0" w:afterAutospacing="0"/>
        <w:ind w:left="0" w:firstLine="709"/>
        <w:jc w:val="both"/>
      </w:pPr>
      <w:bookmarkStart w:id="40" w:name="n153"/>
      <w:bookmarkEnd w:id="40"/>
      <w:r w:rsidRPr="00A72E1B">
        <w:t xml:space="preserve">на вимогу та </w:t>
      </w:r>
      <w:r w:rsidR="00B45AC1" w:rsidRPr="00A72E1B">
        <w:t xml:space="preserve">/ </w:t>
      </w:r>
      <w:r w:rsidRPr="00A72E1B">
        <w:t xml:space="preserve">або запит НКЦПФР </w:t>
      </w:r>
      <w:r w:rsidR="00A81CD8" w:rsidRPr="00A72E1B">
        <w:t xml:space="preserve">складати і подавати до </w:t>
      </w:r>
      <w:r w:rsidRPr="00A72E1B">
        <w:t>НКЦПФР</w:t>
      </w:r>
      <w:r w:rsidR="00A81CD8" w:rsidRPr="00A72E1B">
        <w:t xml:space="preserve"> документи </w:t>
      </w:r>
      <w:r w:rsidRPr="00A72E1B">
        <w:t xml:space="preserve">та інформацію щодо діяльності </w:t>
      </w:r>
      <w:r w:rsidR="00B45AC1" w:rsidRPr="00A72E1B">
        <w:t>ВА;</w:t>
      </w:r>
    </w:p>
    <w:p w14:paraId="508F189C" w14:textId="7D8E5E57"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41" w:name="n154"/>
      <w:bookmarkStart w:id="42" w:name="n155"/>
      <w:bookmarkEnd w:id="41"/>
      <w:bookmarkEnd w:id="42"/>
      <w:r w:rsidRPr="00A72E1B">
        <w:t xml:space="preserve">забезпечувати здійснення періодичних перевірок дотримання </w:t>
      </w:r>
      <w:r w:rsidR="00B45AC1" w:rsidRPr="00A72E1B">
        <w:t>Розрахунковим центром</w:t>
      </w:r>
      <w:r w:rsidRPr="00A72E1B">
        <w:t xml:space="preserve"> вимог законодавства у сфері запобігання легалізації кримінальних доходів/фінансування тероризму (у тому числі щодо достатності вжитих </w:t>
      </w:r>
      <w:r w:rsidR="00B45AC1" w:rsidRPr="00A72E1B">
        <w:t xml:space="preserve">Розрахунковим центром  </w:t>
      </w:r>
      <w:r w:rsidRPr="00A72E1B">
        <w:t>заходів з управління ризиками легалізації кримінальних доходів/фінансування тероризму);</w:t>
      </w:r>
    </w:p>
    <w:p w14:paraId="45EAF437" w14:textId="26FE92A3" w:rsidR="00A81CD8" w:rsidRPr="00A72E1B" w:rsidRDefault="00A81CD8" w:rsidP="009A237B">
      <w:pPr>
        <w:pStyle w:val="rvps2"/>
        <w:numPr>
          <w:ilvl w:val="1"/>
          <w:numId w:val="31"/>
        </w:numPr>
        <w:tabs>
          <w:tab w:val="left" w:pos="851"/>
        </w:tabs>
        <w:spacing w:before="0" w:beforeAutospacing="0" w:after="0" w:afterAutospacing="0"/>
        <w:ind w:left="0" w:firstLine="709"/>
        <w:jc w:val="both"/>
      </w:pPr>
      <w:bookmarkStart w:id="43" w:name="n156"/>
      <w:bookmarkEnd w:id="43"/>
      <w:r w:rsidRPr="00A72E1B">
        <w:t xml:space="preserve">забезпечити в межах своїх повноважень на постійній основі співпрацю із зовнішніми аудиторами, органами державної влади та управління, які в межах компетенції здійснюють нагляд за діяльністю </w:t>
      </w:r>
      <w:r w:rsidR="00B45AC1" w:rsidRPr="00A72E1B">
        <w:t>Розрахункового центру</w:t>
      </w:r>
      <w:r w:rsidRPr="00A72E1B">
        <w:t xml:space="preserve">, у тому числі з </w:t>
      </w:r>
      <w:r w:rsidR="00B45AC1" w:rsidRPr="00A72E1B">
        <w:t>НКЦПФР</w:t>
      </w:r>
      <w:r w:rsidR="003129A2" w:rsidRPr="00A72E1B">
        <w:t>;</w:t>
      </w:r>
    </w:p>
    <w:p w14:paraId="23B7B78F" w14:textId="20DC5BEC" w:rsidR="00A81CD8" w:rsidRPr="00A72E1B" w:rsidRDefault="00775717" w:rsidP="003F1383">
      <w:pPr>
        <w:pStyle w:val="aa"/>
        <w:numPr>
          <w:ilvl w:val="0"/>
          <w:numId w:val="35"/>
        </w:numPr>
        <w:tabs>
          <w:tab w:val="left" w:pos="851"/>
        </w:tabs>
        <w:spacing w:after="0" w:line="240" w:lineRule="auto"/>
        <w:ind w:left="0" w:firstLine="709"/>
        <w:jc w:val="both"/>
        <w:rPr>
          <w:rFonts w:ascii="Times New Roman" w:hAnsi="Times New Roman"/>
          <w:sz w:val="24"/>
          <w:szCs w:val="24"/>
          <w:lang w:val="uk-UA"/>
        </w:rPr>
      </w:pPr>
      <w:bookmarkStart w:id="44" w:name="n158"/>
      <w:bookmarkEnd w:id="44"/>
      <w:r w:rsidRPr="00A72E1B">
        <w:rPr>
          <w:rFonts w:ascii="Times New Roman" w:hAnsi="Times New Roman"/>
          <w:sz w:val="24"/>
          <w:szCs w:val="24"/>
          <w:lang w:val="uk-UA" w:eastAsia="uk-UA"/>
        </w:rPr>
        <w:t xml:space="preserve">дотримуватися законодавства України, у тому числі нормативно-правових актів </w:t>
      </w:r>
      <w:r w:rsidR="00507898" w:rsidRPr="00A72E1B">
        <w:rPr>
          <w:rFonts w:ascii="Times New Roman" w:hAnsi="Times New Roman"/>
          <w:sz w:val="24"/>
          <w:szCs w:val="24"/>
          <w:lang w:val="uk-UA" w:eastAsia="uk-UA"/>
        </w:rPr>
        <w:t>НКЦПФР</w:t>
      </w:r>
      <w:r w:rsidRPr="00A72E1B">
        <w:rPr>
          <w:rFonts w:ascii="Times New Roman" w:hAnsi="Times New Roman"/>
          <w:sz w:val="24"/>
          <w:szCs w:val="24"/>
          <w:lang w:val="uk-UA" w:eastAsia="uk-UA"/>
        </w:rPr>
        <w:t>, цьо</w:t>
      </w:r>
      <w:r w:rsidR="00580C2C" w:rsidRPr="00A72E1B">
        <w:rPr>
          <w:rFonts w:ascii="Times New Roman" w:hAnsi="Times New Roman"/>
          <w:sz w:val="24"/>
          <w:szCs w:val="24"/>
          <w:lang w:val="uk-UA" w:eastAsia="uk-UA"/>
        </w:rPr>
        <w:t>го</w:t>
      </w:r>
      <w:r w:rsidRPr="00A72E1B">
        <w:rPr>
          <w:rFonts w:ascii="Times New Roman" w:hAnsi="Times New Roman"/>
          <w:sz w:val="24"/>
          <w:szCs w:val="24"/>
          <w:lang w:val="uk-UA" w:eastAsia="uk-UA"/>
        </w:rPr>
        <w:t xml:space="preserve"> Положенн</w:t>
      </w:r>
      <w:r w:rsidR="00580C2C" w:rsidRPr="00A72E1B">
        <w:rPr>
          <w:rFonts w:ascii="Times New Roman" w:hAnsi="Times New Roman"/>
          <w:sz w:val="24"/>
          <w:szCs w:val="24"/>
          <w:lang w:val="uk-UA" w:eastAsia="uk-UA"/>
        </w:rPr>
        <w:t>я</w:t>
      </w:r>
      <w:r w:rsidRPr="00A72E1B">
        <w:rPr>
          <w:rFonts w:ascii="Times New Roman" w:hAnsi="Times New Roman"/>
          <w:sz w:val="24"/>
          <w:szCs w:val="24"/>
          <w:lang w:val="uk-UA" w:eastAsia="uk-UA"/>
        </w:rPr>
        <w:t xml:space="preserve">, </w:t>
      </w:r>
      <w:r w:rsidRPr="00A72E1B">
        <w:rPr>
          <w:rFonts w:ascii="Times New Roman" w:hAnsi="Times New Roman"/>
          <w:sz w:val="24"/>
          <w:szCs w:val="24"/>
          <w:lang w:val="uk-UA"/>
        </w:rPr>
        <w:t>Кодексу етики (Інституту внутрішніх аудиторів)</w:t>
      </w:r>
      <w:r w:rsidR="00580C2C" w:rsidRPr="00A72E1B">
        <w:rPr>
          <w:rFonts w:ascii="Times New Roman" w:hAnsi="Times New Roman"/>
          <w:sz w:val="24"/>
          <w:szCs w:val="24"/>
          <w:lang w:val="uk-UA"/>
        </w:rPr>
        <w:t>,</w:t>
      </w:r>
      <w:r w:rsidRPr="00A72E1B">
        <w:rPr>
          <w:rFonts w:ascii="Times New Roman" w:hAnsi="Times New Roman"/>
          <w:sz w:val="24"/>
          <w:szCs w:val="24"/>
          <w:lang w:val="uk-UA"/>
        </w:rPr>
        <w:t xml:space="preserve"> </w:t>
      </w:r>
      <w:r w:rsidR="003A2B87" w:rsidRPr="00A72E1B">
        <w:rPr>
          <w:rFonts w:ascii="Times New Roman" w:hAnsi="Times New Roman"/>
          <w:sz w:val="24"/>
          <w:szCs w:val="24"/>
          <w:lang w:val="uk-UA"/>
        </w:rPr>
        <w:t>С</w:t>
      </w:r>
      <w:r w:rsidRPr="00A72E1B">
        <w:rPr>
          <w:rFonts w:ascii="Times New Roman" w:hAnsi="Times New Roman"/>
          <w:sz w:val="24"/>
          <w:szCs w:val="24"/>
          <w:lang w:val="uk-UA"/>
        </w:rPr>
        <w:t>тандарт</w:t>
      </w:r>
      <w:r w:rsidR="00580C2C" w:rsidRPr="00A72E1B">
        <w:rPr>
          <w:rFonts w:ascii="Times New Roman" w:hAnsi="Times New Roman"/>
          <w:sz w:val="24"/>
          <w:szCs w:val="24"/>
          <w:lang w:val="uk-UA"/>
        </w:rPr>
        <w:t>ів</w:t>
      </w:r>
      <w:r w:rsidR="003A2B87" w:rsidRPr="00A72E1B">
        <w:rPr>
          <w:rFonts w:ascii="Times New Roman" w:hAnsi="Times New Roman"/>
          <w:sz w:val="24"/>
          <w:szCs w:val="24"/>
          <w:lang w:val="uk-UA"/>
        </w:rPr>
        <w:t xml:space="preserve"> </w:t>
      </w:r>
      <w:r w:rsidRPr="00A72E1B">
        <w:rPr>
          <w:rFonts w:ascii="Times New Roman" w:hAnsi="Times New Roman"/>
          <w:sz w:val="24"/>
          <w:szCs w:val="24"/>
          <w:lang w:val="uk-UA"/>
        </w:rPr>
        <w:t>внутрішнього аудиту</w:t>
      </w:r>
      <w:r w:rsidR="00580C2C" w:rsidRPr="00A72E1B">
        <w:rPr>
          <w:rFonts w:ascii="Times New Roman" w:hAnsi="Times New Roman"/>
          <w:sz w:val="24"/>
          <w:szCs w:val="24"/>
          <w:lang w:val="uk-UA"/>
        </w:rPr>
        <w:t xml:space="preserve">, </w:t>
      </w:r>
      <w:r w:rsidR="00E65134" w:rsidRPr="00A72E1B">
        <w:rPr>
          <w:rFonts w:ascii="Times New Roman" w:hAnsi="Times New Roman"/>
          <w:sz w:val="24"/>
          <w:szCs w:val="24"/>
          <w:lang w:val="uk-UA" w:eastAsia="uk-UA"/>
        </w:rPr>
        <w:t xml:space="preserve"> Стандартів КУ </w:t>
      </w:r>
      <w:r w:rsidR="00A81CD8" w:rsidRPr="00A72E1B">
        <w:rPr>
          <w:rFonts w:ascii="Times New Roman" w:hAnsi="Times New Roman"/>
          <w:sz w:val="24"/>
          <w:szCs w:val="24"/>
          <w:lang w:val="uk-UA"/>
        </w:rPr>
        <w:t>;</w:t>
      </w:r>
    </w:p>
    <w:p w14:paraId="405AD565" w14:textId="5C995DF3"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45" w:name="n258"/>
      <w:bookmarkStart w:id="46" w:name="n159"/>
      <w:bookmarkEnd w:id="45"/>
      <w:bookmarkEnd w:id="46"/>
      <w:r w:rsidRPr="00A72E1B">
        <w:t xml:space="preserve">надавати пропозиції щодо підвищення ефективності роботи системи </w:t>
      </w:r>
      <w:r w:rsidR="00D85817" w:rsidRPr="00A72E1B">
        <w:t>внутрішнього контролю</w:t>
      </w:r>
      <w:r w:rsidRPr="00A72E1B">
        <w:t xml:space="preserve">, у тому числі її відповідності видам і обсягам здійснюваних </w:t>
      </w:r>
      <w:r w:rsidR="00B45AC1" w:rsidRPr="00A72E1B">
        <w:t xml:space="preserve">Розрахунковим центром </w:t>
      </w:r>
      <w:r w:rsidRPr="00A72E1B">
        <w:t xml:space="preserve"> операцій;</w:t>
      </w:r>
    </w:p>
    <w:p w14:paraId="77B96432" w14:textId="02B62433"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47" w:name="n160"/>
      <w:bookmarkEnd w:id="47"/>
      <w:r w:rsidRPr="00A72E1B">
        <w:t xml:space="preserve">перевіряти ефективність застосованих </w:t>
      </w:r>
      <w:r w:rsidR="00B45AC1" w:rsidRPr="00A72E1B">
        <w:t xml:space="preserve">Розрахунковим центром </w:t>
      </w:r>
      <w:r w:rsidRPr="00A72E1B">
        <w:t xml:space="preserve">заходів щодо виправлення виявлених </w:t>
      </w:r>
      <w:r w:rsidR="00B45AC1" w:rsidRPr="00A72E1B">
        <w:t>ВА</w:t>
      </w:r>
      <w:r w:rsidR="009542E6" w:rsidRPr="00A72E1B">
        <w:t xml:space="preserve"> </w:t>
      </w:r>
      <w:r w:rsidRPr="00A72E1B">
        <w:t>порушень та недоліків;</w:t>
      </w:r>
    </w:p>
    <w:p w14:paraId="1E45D092" w14:textId="20976D34"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48" w:name="n161"/>
      <w:bookmarkEnd w:id="48"/>
      <w:r w:rsidRPr="00A72E1B">
        <w:t xml:space="preserve">здійснювати незалежну оцінку створеної </w:t>
      </w:r>
      <w:r w:rsidR="00940F5C" w:rsidRPr="00A72E1B">
        <w:t>Розрахунков</w:t>
      </w:r>
      <w:r w:rsidR="0092573A" w:rsidRPr="00A72E1B">
        <w:t>им</w:t>
      </w:r>
      <w:r w:rsidR="00940F5C" w:rsidRPr="00A72E1B">
        <w:t xml:space="preserve"> центр</w:t>
      </w:r>
      <w:r w:rsidR="0092573A" w:rsidRPr="00A72E1B">
        <w:t>ом</w:t>
      </w:r>
      <w:r w:rsidR="00940F5C" w:rsidRPr="00A72E1B">
        <w:t xml:space="preserve"> </w:t>
      </w:r>
      <w:r w:rsidRPr="00A72E1B">
        <w:t xml:space="preserve"> системи внутрішнього контролю за дотриманням працівниками </w:t>
      </w:r>
      <w:r w:rsidR="00940F5C" w:rsidRPr="00A72E1B">
        <w:t xml:space="preserve">Розрахункового центру </w:t>
      </w:r>
      <w:r w:rsidR="00580C2C" w:rsidRPr="00A72E1B">
        <w:t xml:space="preserve"> </w:t>
      </w:r>
      <w:r w:rsidRPr="00A72E1B">
        <w:t>нормативно-правових актів</w:t>
      </w:r>
      <w:r w:rsidR="00B169F4" w:rsidRPr="00A72E1B">
        <w:t xml:space="preserve"> </w:t>
      </w:r>
      <w:r w:rsidR="00507898" w:rsidRPr="00A72E1B">
        <w:t>НКЦПФР</w:t>
      </w:r>
      <w:r w:rsidRPr="00A72E1B">
        <w:t xml:space="preserve">, внутрішніх </w:t>
      </w:r>
      <w:r w:rsidR="00B150AE" w:rsidRPr="00A72E1B">
        <w:t xml:space="preserve">документів </w:t>
      </w:r>
      <w:r w:rsidR="00940F5C" w:rsidRPr="00A72E1B">
        <w:t xml:space="preserve">Розрахункового центру </w:t>
      </w:r>
      <w:r w:rsidRPr="00A72E1B">
        <w:t xml:space="preserve"> щодо порядку надання фінансових послуг, внутрішніх документів </w:t>
      </w:r>
      <w:r w:rsidR="00940F5C" w:rsidRPr="00A72E1B">
        <w:t xml:space="preserve">Розрахункового центру </w:t>
      </w:r>
      <w:r w:rsidRPr="00A72E1B">
        <w:t xml:space="preserve"> з питань фінансового моніторингу, ефективності дій менеджменту, </w:t>
      </w:r>
      <w:r w:rsidR="00AE3750" w:rsidRPr="00A72E1B">
        <w:t xml:space="preserve">здійснення </w:t>
      </w:r>
      <w:r w:rsidRPr="00A72E1B">
        <w:t xml:space="preserve">видів діяльності </w:t>
      </w:r>
      <w:r w:rsidR="00940F5C" w:rsidRPr="00A72E1B">
        <w:t xml:space="preserve">Розрахункового центру </w:t>
      </w:r>
      <w:r w:rsidRPr="00A72E1B">
        <w:t xml:space="preserve">, у тому числі тих, виконання яких забезпечується ним </w:t>
      </w:r>
      <w:r w:rsidRPr="00A72E1B">
        <w:lastRenderedPageBreak/>
        <w:t>шляхом залучення юридичних і фізичних осіб на договірній основі (</w:t>
      </w:r>
      <w:proofErr w:type="spellStart"/>
      <w:r w:rsidRPr="00A72E1B">
        <w:t>аутсорсинг</w:t>
      </w:r>
      <w:proofErr w:type="spellEnd"/>
      <w:r w:rsidRPr="00A72E1B">
        <w:t xml:space="preserve">), а також здійснення іншої діяльності, передбаченої </w:t>
      </w:r>
      <w:r w:rsidR="00940F5C" w:rsidRPr="00A72E1B">
        <w:t>С</w:t>
      </w:r>
      <w:r w:rsidRPr="00A72E1B">
        <w:t xml:space="preserve">татутом </w:t>
      </w:r>
      <w:r w:rsidR="00940F5C" w:rsidRPr="00A72E1B">
        <w:t xml:space="preserve">Розрахункового центру </w:t>
      </w:r>
      <w:r w:rsidRPr="00A72E1B">
        <w:t>;</w:t>
      </w:r>
    </w:p>
    <w:p w14:paraId="775F34FF" w14:textId="7063933D"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49" w:name="n162"/>
      <w:bookmarkEnd w:id="49"/>
      <w:r w:rsidRPr="00A72E1B">
        <w:t>пода</w:t>
      </w:r>
      <w:r w:rsidR="00647DE8" w:rsidRPr="00A72E1B">
        <w:t>вати</w:t>
      </w:r>
      <w:r w:rsidRPr="00A72E1B">
        <w:t xml:space="preserve"> </w:t>
      </w:r>
      <w:r w:rsidR="00AF55C6" w:rsidRPr="00A72E1B">
        <w:t xml:space="preserve">Наглядовій </w:t>
      </w:r>
      <w:r w:rsidRPr="00A72E1B">
        <w:t xml:space="preserve">раді, </w:t>
      </w:r>
      <w:r w:rsidR="000F05F7" w:rsidRPr="00A72E1B">
        <w:t xml:space="preserve">Аудиторському комітету, </w:t>
      </w:r>
      <w:r w:rsidR="00302B4F" w:rsidRPr="00A72E1B">
        <w:t>П</w:t>
      </w:r>
      <w:r w:rsidRPr="00A72E1B">
        <w:t xml:space="preserve">равлінню, </w:t>
      </w:r>
      <w:r w:rsidR="00C0003C" w:rsidRPr="00A72E1B">
        <w:t xml:space="preserve">керівникам </w:t>
      </w:r>
      <w:r w:rsidRPr="00A72E1B">
        <w:t xml:space="preserve">структурних підрозділів, що перевіряються, звітів за результатами проведення аудиторських перевірок (аудиту), у тому числі щодо забезпечення виконання </w:t>
      </w:r>
      <w:r w:rsidR="00940F5C" w:rsidRPr="00A72E1B">
        <w:t xml:space="preserve">Розрахунковим центром </w:t>
      </w:r>
      <w:r w:rsidR="005D6A9C" w:rsidRPr="00A72E1B">
        <w:t xml:space="preserve"> </w:t>
      </w:r>
      <w:r w:rsidRPr="00A72E1B">
        <w:t>вимог законодавства України у сфері запобігання легалізації кримінальних доходів/фінансуванню тероризму;</w:t>
      </w:r>
    </w:p>
    <w:p w14:paraId="1A81112D" w14:textId="6C4531F7"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50" w:name="n163"/>
      <w:bookmarkEnd w:id="50"/>
      <w:r w:rsidRPr="00A72E1B">
        <w:t>нада</w:t>
      </w:r>
      <w:r w:rsidR="00647DE8" w:rsidRPr="00A72E1B">
        <w:t>вати</w:t>
      </w:r>
      <w:r w:rsidRPr="00A72E1B">
        <w:t xml:space="preserve"> рекомендацій </w:t>
      </w:r>
      <w:r w:rsidR="00C0003C" w:rsidRPr="00A72E1B">
        <w:t>керівникам</w:t>
      </w:r>
      <w:r w:rsidRPr="00A72E1B">
        <w:t xml:space="preserve"> структурних підрозділів щодо вжиття заходів для уникнення та недопущення дій, результатом яких може стати порушення </w:t>
      </w:r>
      <w:r w:rsidR="00940F5C" w:rsidRPr="00A72E1B">
        <w:t>Розрахунковим центром</w:t>
      </w:r>
      <w:r w:rsidRPr="00A72E1B">
        <w:t xml:space="preserve"> вимог законодавства України, та здійснювати моніторинг повноти та своєчасності впровадження рекомендацій, що були надані за результатами попередніх аудиторських перевірок (аудиту);</w:t>
      </w:r>
    </w:p>
    <w:p w14:paraId="647CAC9C" w14:textId="1D884367"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51" w:name="n164"/>
      <w:bookmarkEnd w:id="51"/>
      <w:r w:rsidRPr="00A72E1B">
        <w:t xml:space="preserve">виявляти за результатами аудиту сфери потенційних збитків для </w:t>
      </w:r>
      <w:r w:rsidR="00940F5C" w:rsidRPr="00A72E1B">
        <w:t xml:space="preserve">Розрахункового центру </w:t>
      </w:r>
      <w:r w:rsidRPr="00A72E1B">
        <w:t xml:space="preserve">, сприятливі умови для шахрайства, зловживань і незаконного присвоєння коштів </w:t>
      </w:r>
      <w:r w:rsidR="00940F5C" w:rsidRPr="00A72E1B">
        <w:t xml:space="preserve">Розрахункового центру </w:t>
      </w:r>
      <w:r w:rsidRPr="00A72E1B">
        <w:t xml:space="preserve"> та повідомляти про це в установленому порядку </w:t>
      </w:r>
      <w:r w:rsidR="00AF55C6" w:rsidRPr="00A72E1B">
        <w:t xml:space="preserve">Наглядову </w:t>
      </w:r>
      <w:r w:rsidRPr="00A72E1B">
        <w:t xml:space="preserve">раду та </w:t>
      </w:r>
      <w:r w:rsidR="00AF55C6" w:rsidRPr="00A72E1B">
        <w:t>П</w:t>
      </w:r>
      <w:r w:rsidRPr="00A72E1B">
        <w:t>равління;</w:t>
      </w:r>
    </w:p>
    <w:p w14:paraId="1DF6BE88" w14:textId="358D05C0"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52" w:name="n165"/>
      <w:bookmarkEnd w:id="52"/>
      <w:r w:rsidRPr="00A72E1B">
        <w:t xml:space="preserve">забезпечувати схоронність і своєчасність повернення одержаних від керівників або структурних підрозділів </w:t>
      </w:r>
      <w:r w:rsidR="00940F5C" w:rsidRPr="00A72E1B">
        <w:t xml:space="preserve">Розрахункового центру </w:t>
      </w:r>
      <w:r w:rsidRPr="00A72E1B">
        <w:t xml:space="preserve"> документів на всіх носіях;</w:t>
      </w:r>
    </w:p>
    <w:p w14:paraId="1DF8236D" w14:textId="7F755274"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53" w:name="n166"/>
      <w:bookmarkEnd w:id="53"/>
      <w:r w:rsidRPr="00A72E1B">
        <w:t xml:space="preserve">не брати участі в створенні та організації, у тому числі разом із структурними підрозділами </w:t>
      </w:r>
      <w:r w:rsidR="00940F5C" w:rsidRPr="00A72E1B">
        <w:t>Розрахункового центру</w:t>
      </w:r>
      <w:r w:rsidRPr="00A72E1B">
        <w:t xml:space="preserve">, будь-яких заходів та процесів, що забезпечують діяльність </w:t>
      </w:r>
      <w:r w:rsidR="00940F5C" w:rsidRPr="00A72E1B">
        <w:t xml:space="preserve">Розрахункового центру </w:t>
      </w:r>
      <w:r w:rsidRPr="00A72E1B">
        <w:t xml:space="preserve"> або сприймаються як такі, що впливають на неупередженість та об'єктивність внутрішніх аудиторів, розробленні внутрішніх документів </w:t>
      </w:r>
      <w:r w:rsidR="00940F5C" w:rsidRPr="00A72E1B">
        <w:t xml:space="preserve">Розрахункового центру </w:t>
      </w:r>
      <w:r w:rsidRPr="00A72E1B">
        <w:t xml:space="preserve"> (крім випадків надання внутрішніми аудиторами консультаційних послуг, які передбачені функцією внутрішнього аудиту), не візувати таких документів;</w:t>
      </w:r>
    </w:p>
    <w:p w14:paraId="5373D308" w14:textId="0E8D9B2A"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54" w:name="n167"/>
      <w:bookmarkEnd w:id="54"/>
      <w:r w:rsidRPr="00A72E1B">
        <w:t>не розголошувати та не використовувати інформацію</w:t>
      </w:r>
      <w:r w:rsidR="00C65201" w:rsidRPr="00A72E1B">
        <w:t xml:space="preserve"> з обмежени</w:t>
      </w:r>
      <w:r w:rsidR="00EA257D" w:rsidRPr="00A72E1B">
        <w:t>м</w:t>
      </w:r>
      <w:r w:rsidR="00C65201" w:rsidRPr="00A72E1B">
        <w:t xml:space="preserve"> доступом</w:t>
      </w:r>
      <w:r w:rsidRPr="00A72E1B">
        <w:t>, яка стала відома їм під час виконання своїх функцій, на свою користь чи на користь третіх осіб;</w:t>
      </w:r>
    </w:p>
    <w:p w14:paraId="1D73A9DB" w14:textId="56DB6822" w:rsidR="00A81CD8" w:rsidRPr="00A72E1B" w:rsidRDefault="00A81CD8" w:rsidP="009A237B">
      <w:pPr>
        <w:pStyle w:val="rvps2"/>
        <w:numPr>
          <w:ilvl w:val="1"/>
          <w:numId w:val="35"/>
        </w:numPr>
        <w:tabs>
          <w:tab w:val="left" w:pos="851"/>
        </w:tabs>
        <w:spacing w:before="0" w:beforeAutospacing="0" w:after="0" w:afterAutospacing="0"/>
        <w:ind w:left="0" w:firstLine="709"/>
        <w:jc w:val="both"/>
      </w:pPr>
      <w:bookmarkStart w:id="55" w:name="n168"/>
      <w:bookmarkEnd w:id="55"/>
      <w:r w:rsidRPr="00A72E1B">
        <w:t>удосконалювати свої знання, навички та інші вміння шляхом постійного професійного розвитку.</w:t>
      </w:r>
    </w:p>
    <w:p w14:paraId="4BE2B3E5" w14:textId="77777777" w:rsidR="00FC35FB" w:rsidRPr="00A72E1B" w:rsidRDefault="00FC35FB" w:rsidP="00D10898">
      <w:pPr>
        <w:spacing w:after="0" w:line="240" w:lineRule="auto"/>
        <w:ind w:firstLine="709"/>
        <w:jc w:val="both"/>
        <w:rPr>
          <w:rFonts w:ascii="Times New Roman" w:hAnsi="Times New Roman"/>
          <w:bCs/>
          <w:sz w:val="24"/>
          <w:szCs w:val="24"/>
          <w:lang w:val="uk-UA"/>
        </w:rPr>
      </w:pPr>
    </w:p>
    <w:p w14:paraId="531C4151" w14:textId="61720AAE" w:rsidR="00FC35FB" w:rsidRPr="00A72E1B" w:rsidRDefault="00FC35FB" w:rsidP="009A237B">
      <w:pPr>
        <w:spacing w:after="0" w:line="240" w:lineRule="auto"/>
        <w:ind w:firstLine="709"/>
        <w:jc w:val="both"/>
        <w:rPr>
          <w:rFonts w:ascii="Times New Roman" w:hAnsi="Times New Roman"/>
          <w:b/>
          <w:sz w:val="24"/>
          <w:szCs w:val="24"/>
          <w:lang w:val="uk-UA"/>
        </w:rPr>
      </w:pPr>
      <w:r w:rsidRPr="00A72E1B">
        <w:rPr>
          <w:rFonts w:ascii="Times New Roman" w:hAnsi="Times New Roman"/>
          <w:b/>
          <w:bCs/>
          <w:sz w:val="24"/>
          <w:szCs w:val="24"/>
          <w:lang w:val="uk-UA"/>
        </w:rPr>
        <w:t xml:space="preserve">5. </w:t>
      </w:r>
      <w:r w:rsidR="007B7D57" w:rsidRPr="00A72E1B">
        <w:rPr>
          <w:rFonts w:ascii="Times New Roman" w:hAnsi="Times New Roman"/>
          <w:b/>
          <w:sz w:val="24"/>
          <w:szCs w:val="24"/>
          <w:lang w:val="uk-UA"/>
        </w:rPr>
        <w:t>Обсяги та напрями роботи внутрішн</w:t>
      </w:r>
      <w:r w:rsidR="00E65134" w:rsidRPr="00A72E1B">
        <w:rPr>
          <w:rFonts w:ascii="Times New Roman" w:hAnsi="Times New Roman"/>
          <w:b/>
          <w:sz w:val="24"/>
          <w:szCs w:val="24"/>
          <w:lang w:val="uk-UA"/>
        </w:rPr>
        <w:t xml:space="preserve">ього </w:t>
      </w:r>
      <w:r w:rsidR="007B7D57" w:rsidRPr="00A72E1B">
        <w:rPr>
          <w:rFonts w:ascii="Times New Roman" w:hAnsi="Times New Roman"/>
          <w:b/>
          <w:sz w:val="24"/>
          <w:szCs w:val="24"/>
          <w:lang w:val="uk-UA"/>
        </w:rPr>
        <w:t xml:space="preserve"> аудитор</w:t>
      </w:r>
      <w:r w:rsidR="00E65134" w:rsidRPr="00A72E1B">
        <w:rPr>
          <w:rFonts w:ascii="Times New Roman" w:hAnsi="Times New Roman"/>
          <w:b/>
          <w:sz w:val="24"/>
          <w:szCs w:val="24"/>
          <w:lang w:val="uk-UA"/>
        </w:rPr>
        <w:t>а</w:t>
      </w:r>
    </w:p>
    <w:p w14:paraId="43FC1EDA" w14:textId="6DCD6388" w:rsidR="00FC35FB" w:rsidRPr="00A72E1B" w:rsidRDefault="007B7D57"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5.</w:t>
      </w:r>
      <w:r w:rsidR="00487EDA" w:rsidRPr="00A72E1B">
        <w:rPr>
          <w:rFonts w:ascii="Times New Roman" w:hAnsi="Times New Roman"/>
          <w:sz w:val="24"/>
          <w:szCs w:val="24"/>
          <w:lang w:val="uk-UA"/>
        </w:rPr>
        <w:t>1</w:t>
      </w:r>
      <w:r w:rsidRPr="00A72E1B">
        <w:rPr>
          <w:rFonts w:ascii="Times New Roman" w:hAnsi="Times New Roman"/>
          <w:sz w:val="24"/>
          <w:szCs w:val="24"/>
          <w:lang w:val="uk-UA"/>
        </w:rPr>
        <w:t>. Проведення аудит</w:t>
      </w:r>
      <w:r w:rsidR="000B7953" w:rsidRPr="00A72E1B">
        <w:rPr>
          <w:rFonts w:ascii="Times New Roman" w:hAnsi="Times New Roman"/>
          <w:sz w:val="24"/>
          <w:szCs w:val="24"/>
          <w:lang w:val="uk-UA"/>
        </w:rPr>
        <w:t>орських перевірок</w:t>
      </w:r>
      <w:r w:rsidRPr="00A72E1B">
        <w:rPr>
          <w:rFonts w:ascii="Times New Roman" w:hAnsi="Times New Roman"/>
          <w:sz w:val="24"/>
          <w:szCs w:val="24"/>
          <w:lang w:val="uk-UA"/>
        </w:rPr>
        <w:t xml:space="preserve"> здійснюється</w:t>
      </w:r>
      <w:r w:rsidR="00E65134" w:rsidRPr="00A72E1B">
        <w:rPr>
          <w:rFonts w:ascii="Times New Roman" w:hAnsi="Times New Roman"/>
          <w:sz w:val="24"/>
          <w:szCs w:val="24"/>
          <w:lang w:val="uk-UA"/>
        </w:rPr>
        <w:t xml:space="preserve"> </w:t>
      </w:r>
      <w:r w:rsidR="00F127E9" w:rsidRPr="00A72E1B">
        <w:rPr>
          <w:rFonts w:ascii="Times New Roman" w:hAnsi="Times New Roman"/>
          <w:sz w:val="24"/>
          <w:szCs w:val="24"/>
          <w:lang w:val="uk-UA"/>
        </w:rPr>
        <w:t xml:space="preserve">ВА </w:t>
      </w:r>
      <w:r w:rsidRPr="00A72E1B">
        <w:rPr>
          <w:rFonts w:ascii="Times New Roman" w:hAnsi="Times New Roman"/>
          <w:sz w:val="24"/>
          <w:szCs w:val="24"/>
          <w:lang w:val="uk-UA"/>
        </w:rPr>
        <w:t xml:space="preserve"> в обсязі та на підставі затвердженого </w:t>
      </w:r>
      <w:r w:rsidR="00A81CD8" w:rsidRPr="00A72E1B">
        <w:rPr>
          <w:rFonts w:ascii="Times New Roman" w:hAnsi="Times New Roman"/>
          <w:sz w:val="24"/>
          <w:szCs w:val="24"/>
          <w:lang w:val="uk-UA"/>
        </w:rPr>
        <w:t>Наглядовою</w:t>
      </w:r>
      <w:r w:rsidRPr="00A72E1B">
        <w:rPr>
          <w:rFonts w:ascii="Times New Roman" w:hAnsi="Times New Roman"/>
          <w:sz w:val="24"/>
          <w:szCs w:val="24"/>
          <w:lang w:val="uk-UA"/>
        </w:rPr>
        <w:t xml:space="preserve"> </w:t>
      </w:r>
      <w:r w:rsidR="00BB5816" w:rsidRPr="00A72E1B">
        <w:rPr>
          <w:rFonts w:ascii="Times New Roman" w:hAnsi="Times New Roman"/>
          <w:sz w:val="24"/>
          <w:szCs w:val="24"/>
          <w:lang w:val="uk-UA"/>
        </w:rPr>
        <w:t>р</w:t>
      </w:r>
      <w:r w:rsidRPr="00A72E1B">
        <w:rPr>
          <w:rFonts w:ascii="Times New Roman" w:hAnsi="Times New Roman"/>
          <w:sz w:val="24"/>
          <w:szCs w:val="24"/>
          <w:lang w:val="uk-UA"/>
        </w:rPr>
        <w:t xml:space="preserve">адою </w:t>
      </w:r>
      <w:r w:rsidR="00BB5816" w:rsidRPr="00A72E1B">
        <w:rPr>
          <w:rFonts w:ascii="Times New Roman" w:hAnsi="Times New Roman"/>
          <w:sz w:val="24"/>
          <w:szCs w:val="24"/>
          <w:lang w:val="uk-UA"/>
        </w:rPr>
        <w:t xml:space="preserve">річного </w:t>
      </w:r>
      <w:r w:rsidRPr="00A72E1B">
        <w:rPr>
          <w:rFonts w:ascii="Times New Roman" w:hAnsi="Times New Roman"/>
          <w:sz w:val="24"/>
          <w:szCs w:val="24"/>
          <w:lang w:val="uk-UA"/>
        </w:rPr>
        <w:t>плану провед</w:t>
      </w:r>
      <w:r w:rsidR="00FC35FB" w:rsidRPr="00A72E1B">
        <w:rPr>
          <w:rFonts w:ascii="Times New Roman" w:hAnsi="Times New Roman"/>
          <w:sz w:val="24"/>
          <w:szCs w:val="24"/>
          <w:lang w:val="uk-UA"/>
        </w:rPr>
        <w:t xml:space="preserve">ення перевірок </w:t>
      </w:r>
      <w:r w:rsidR="00241CA8" w:rsidRPr="00A72E1B">
        <w:rPr>
          <w:rFonts w:ascii="Times New Roman" w:hAnsi="Times New Roman"/>
          <w:sz w:val="24"/>
          <w:szCs w:val="24"/>
          <w:lang w:val="uk-UA"/>
        </w:rPr>
        <w:t xml:space="preserve">(аудиту) </w:t>
      </w:r>
      <w:r w:rsidR="00FC35FB" w:rsidRPr="00A72E1B">
        <w:rPr>
          <w:rFonts w:ascii="Times New Roman" w:hAnsi="Times New Roman"/>
          <w:sz w:val="24"/>
          <w:szCs w:val="24"/>
          <w:lang w:val="uk-UA"/>
        </w:rPr>
        <w:t xml:space="preserve">на </w:t>
      </w:r>
      <w:r w:rsidR="00241CA8" w:rsidRPr="00A72E1B">
        <w:rPr>
          <w:rFonts w:ascii="Times New Roman" w:hAnsi="Times New Roman"/>
          <w:sz w:val="24"/>
          <w:szCs w:val="24"/>
          <w:lang w:val="uk-UA"/>
        </w:rPr>
        <w:t xml:space="preserve">звітний </w:t>
      </w:r>
      <w:r w:rsidR="00FC35FB" w:rsidRPr="00A72E1B">
        <w:rPr>
          <w:rFonts w:ascii="Times New Roman" w:hAnsi="Times New Roman"/>
          <w:sz w:val="24"/>
          <w:szCs w:val="24"/>
          <w:lang w:val="uk-UA"/>
        </w:rPr>
        <w:t>рік.</w:t>
      </w:r>
    </w:p>
    <w:p w14:paraId="3886DA9C" w14:textId="66C1F81D" w:rsidR="00C32A86" w:rsidRPr="00A72E1B" w:rsidRDefault="00C32A86"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Позапланові аудиторські перевірки (аудит) можуть здійснюватися на вимогу Наглядової ради,</w:t>
      </w:r>
      <w:r w:rsidR="00E65134" w:rsidRPr="00A72E1B">
        <w:rPr>
          <w:rFonts w:ascii="Times New Roman" w:hAnsi="Times New Roman"/>
          <w:sz w:val="24"/>
          <w:szCs w:val="24"/>
          <w:lang w:val="uk-UA"/>
        </w:rPr>
        <w:t>/</w:t>
      </w:r>
      <w:r w:rsidR="00D76522" w:rsidRPr="00A72E1B">
        <w:rPr>
          <w:rFonts w:ascii="Times New Roman" w:hAnsi="Times New Roman"/>
          <w:sz w:val="24"/>
          <w:szCs w:val="24"/>
          <w:lang w:val="uk-UA"/>
        </w:rPr>
        <w:t>А</w:t>
      </w:r>
      <w:r w:rsidRPr="00A72E1B">
        <w:rPr>
          <w:rFonts w:ascii="Times New Roman" w:hAnsi="Times New Roman"/>
          <w:sz w:val="24"/>
          <w:szCs w:val="24"/>
          <w:lang w:val="uk-UA"/>
        </w:rPr>
        <w:t xml:space="preserve">удиторського </w:t>
      </w:r>
      <w:r w:rsidR="00C0003C" w:rsidRPr="00A72E1B">
        <w:rPr>
          <w:rFonts w:ascii="Times New Roman" w:hAnsi="Times New Roman"/>
          <w:sz w:val="24"/>
          <w:szCs w:val="24"/>
          <w:lang w:val="uk-UA"/>
        </w:rPr>
        <w:t>комітету</w:t>
      </w:r>
      <w:r w:rsidRPr="00A72E1B">
        <w:rPr>
          <w:rFonts w:ascii="Times New Roman" w:hAnsi="Times New Roman"/>
          <w:sz w:val="24"/>
          <w:szCs w:val="24"/>
          <w:lang w:val="uk-UA"/>
        </w:rPr>
        <w:t xml:space="preserve">, та/або за погодженою з Наглядовою радою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ініціативою Правління або </w:t>
      </w:r>
      <w:r w:rsidR="00873734" w:rsidRPr="00A72E1B">
        <w:rPr>
          <w:rFonts w:ascii="Times New Roman" w:hAnsi="Times New Roman"/>
          <w:sz w:val="24"/>
          <w:szCs w:val="24"/>
          <w:lang w:val="uk-UA"/>
        </w:rPr>
        <w:t>ВА</w:t>
      </w:r>
      <w:r w:rsidR="00940F5C" w:rsidRPr="00A72E1B">
        <w:rPr>
          <w:rFonts w:ascii="Times New Roman" w:hAnsi="Times New Roman"/>
          <w:sz w:val="24"/>
          <w:szCs w:val="24"/>
          <w:lang w:val="uk-UA"/>
        </w:rPr>
        <w:t xml:space="preserve"> </w:t>
      </w:r>
      <w:r w:rsidRPr="00A72E1B">
        <w:rPr>
          <w:rFonts w:ascii="Times New Roman" w:hAnsi="Times New Roman"/>
          <w:sz w:val="24"/>
          <w:szCs w:val="24"/>
          <w:lang w:val="uk-UA"/>
        </w:rPr>
        <w:t>.</w:t>
      </w:r>
    </w:p>
    <w:p w14:paraId="1FA8DE61" w14:textId="6A211FEA" w:rsidR="00241CA8" w:rsidRPr="00A72E1B" w:rsidRDefault="00241CA8"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5.</w:t>
      </w:r>
      <w:r w:rsidR="00487EDA" w:rsidRPr="00A72E1B">
        <w:rPr>
          <w:rFonts w:ascii="Times New Roman" w:hAnsi="Times New Roman"/>
          <w:sz w:val="24"/>
          <w:szCs w:val="24"/>
          <w:lang w:val="uk-UA"/>
        </w:rPr>
        <w:t>2</w:t>
      </w:r>
      <w:r w:rsidRPr="00A72E1B">
        <w:rPr>
          <w:rFonts w:ascii="Times New Roman" w:hAnsi="Times New Roman"/>
          <w:sz w:val="24"/>
          <w:szCs w:val="24"/>
          <w:lang w:val="uk-UA"/>
        </w:rPr>
        <w:t xml:space="preserve">. План (зміни до плану) проведення аудиторських перевірок (аудиту)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складається </w:t>
      </w:r>
      <w:r w:rsidR="00F127E9" w:rsidRPr="00A72E1B">
        <w:rPr>
          <w:rFonts w:ascii="Times New Roman" w:hAnsi="Times New Roman"/>
          <w:sz w:val="24"/>
          <w:szCs w:val="24"/>
          <w:lang w:val="uk-UA"/>
        </w:rPr>
        <w:t>ВА</w:t>
      </w:r>
      <w:r w:rsidRPr="00A72E1B">
        <w:rPr>
          <w:rFonts w:ascii="Times New Roman" w:hAnsi="Times New Roman"/>
          <w:sz w:val="24"/>
          <w:szCs w:val="24"/>
          <w:lang w:val="uk-UA"/>
        </w:rPr>
        <w:t xml:space="preserve"> на основі ризик-орієнтованого підходу</w:t>
      </w:r>
      <w:r w:rsidR="000F2451" w:rsidRPr="00A72E1B">
        <w:rPr>
          <w:rFonts w:ascii="Times New Roman" w:hAnsi="Times New Roman"/>
          <w:sz w:val="24"/>
          <w:szCs w:val="24"/>
          <w:lang w:val="uk-UA"/>
        </w:rPr>
        <w:t xml:space="preserve"> </w:t>
      </w:r>
      <w:r w:rsidR="00487EDA" w:rsidRPr="00A72E1B">
        <w:rPr>
          <w:rFonts w:ascii="Times New Roman" w:hAnsi="Times New Roman"/>
          <w:sz w:val="24"/>
          <w:szCs w:val="24"/>
          <w:lang w:val="uk-UA"/>
        </w:rPr>
        <w:t xml:space="preserve"> </w:t>
      </w:r>
      <w:r w:rsidRPr="00A72E1B">
        <w:rPr>
          <w:rFonts w:ascii="Times New Roman" w:hAnsi="Times New Roman"/>
          <w:sz w:val="24"/>
          <w:szCs w:val="24"/>
          <w:lang w:val="uk-UA"/>
        </w:rPr>
        <w:t xml:space="preserve">та з урахуванням пропозицій і завдань, отриманих від </w:t>
      </w:r>
      <w:r w:rsidR="00A81CD8" w:rsidRPr="00A72E1B">
        <w:rPr>
          <w:rFonts w:ascii="Times New Roman" w:hAnsi="Times New Roman"/>
          <w:sz w:val="24"/>
          <w:szCs w:val="24"/>
          <w:lang w:val="uk-UA"/>
        </w:rPr>
        <w:t>Наглядової</w:t>
      </w:r>
      <w:r w:rsidRPr="00A72E1B">
        <w:rPr>
          <w:rFonts w:ascii="Times New Roman" w:hAnsi="Times New Roman"/>
          <w:sz w:val="24"/>
          <w:szCs w:val="24"/>
          <w:lang w:val="uk-UA"/>
        </w:rPr>
        <w:t xml:space="preserve"> ради</w:t>
      </w:r>
      <w:r w:rsidR="00580C2C" w:rsidRPr="00A72E1B">
        <w:rPr>
          <w:rFonts w:ascii="Times New Roman" w:hAnsi="Times New Roman"/>
          <w:sz w:val="24"/>
          <w:szCs w:val="24"/>
          <w:lang w:val="uk-UA"/>
        </w:rPr>
        <w:t>/ Аудиторського комітету</w:t>
      </w:r>
      <w:r w:rsidRPr="00A72E1B">
        <w:rPr>
          <w:rFonts w:ascii="Times New Roman" w:hAnsi="Times New Roman"/>
          <w:sz w:val="24"/>
          <w:szCs w:val="24"/>
          <w:lang w:val="uk-UA"/>
        </w:rPr>
        <w:t xml:space="preserve"> або Правління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і, за потреби, може переглядатися для забезпечення оцінки тих сфер діяльності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де містяться значні ризики.</w:t>
      </w:r>
      <w:r w:rsidR="000F2451" w:rsidRPr="00A72E1B">
        <w:rPr>
          <w:rFonts w:ascii="Times New Roman" w:hAnsi="Times New Roman"/>
          <w:sz w:val="24"/>
          <w:szCs w:val="24"/>
          <w:lang w:val="uk-UA"/>
        </w:rPr>
        <w:t xml:space="preserve"> </w:t>
      </w:r>
      <w:r w:rsidR="000F2451" w:rsidRPr="00A72E1B">
        <w:rPr>
          <w:rFonts w:ascii="Times New Roman" w:hAnsi="Times New Roman"/>
          <w:bCs/>
          <w:sz w:val="24"/>
          <w:szCs w:val="24"/>
          <w:lang w:val="uk-UA"/>
        </w:rPr>
        <w:t>Порядок планування робіт внутрішнього аудиту на базі ризик-орієнтованого підходу</w:t>
      </w:r>
      <w:r w:rsidR="00FD4688" w:rsidRPr="00A72E1B">
        <w:rPr>
          <w:rFonts w:ascii="Times New Roman" w:hAnsi="Times New Roman"/>
          <w:bCs/>
          <w:sz w:val="24"/>
          <w:szCs w:val="24"/>
          <w:lang w:val="uk-UA"/>
        </w:rPr>
        <w:t>,</w:t>
      </w:r>
      <w:r w:rsidR="000F2451" w:rsidRPr="00A72E1B">
        <w:rPr>
          <w:rFonts w:ascii="Times New Roman" w:hAnsi="Times New Roman"/>
          <w:bCs/>
          <w:sz w:val="24"/>
          <w:szCs w:val="24"/>
          <w:lang w:val="uk-UA"/>
        </w:rPr>
        <w:t xml:space="preserve"> викладено в Додатку 2 до цього Положення.</w:t>
      </w:r>
    </w:p>
    <w:p w14:paraId="2C67E138" w14:textId="024C82F7" w:rsidR="00241CA8" w:rsidRPr="00A72E1B" w:rsidRDefault="00F127E9"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ВА</w:t>
      </w:r>
      <w:r w:rsidR="00241CA8" w:rsidRPr="00A72E1B">
        <w:rPr>
          <w:rFonts w:ascii="Times New Roman" w:hAnsi="Times New Roman"/>
          <w:sz w:val="24"/>
          <w:szCs w:val="24"/>
          <w:lang w:val="uk-UA"/>
        </w:rPr>
        <w:t xml:space="preserve"> </w:t>
      </w:r>
      <w:r w:rsidR="00940F5C" w:rsidRPr="00A72E1B">
        <w:rPr>
          <w:rFonts w:ascii="Times New Roman" w:hAnsi="Times New Roman"/>
          <w:sz w:val="24"/>
          <w:szCs w:val="24"/>
          <w:lang w:val="uk-UA"/>
        </w:rPr>
        <w:t xml:space="preserve">Розрахункового центру </w:t>
      </w:r>
      <w:r w:rsidR="00241CA8" w:rsidRPr="00A72E1B">
        <w:rPr>
          <w:rFonts w:ascii="Times New Roman" w:hAnsi="Times New Roman"/>
          <w:sz w:val="24"/>
          <w:szCs w:val="24"/>
          <w:lang w:val="uk-UA"/>
        </w:rPr>
        <w:t xml:space="preserve"> подає план (графік) проведення аудиторських перевірок </w:t>
      </w:r>
      <w:r w:rsidR="00940F5C" w:rsidRPr="00A72E1B">
        <w:rPr>
          <w:rFonts w:ascii="Times New Roman" w:hAnsi="Times New Roman"/>
          <w:sz w:val="24"/>
          <w:szCs w:val="24"/>
          <w:lang w:val="uk-UA"/>
        </w:rPr>
        <w:t xml:space="preserve">Розрахункового центру </w:t>
      </w:r>
      <w:r w:rsidR="00241CA8" w:rsidRPr="00A72E1B">
        <w:rPr>
          <w:rFonts w:ascii="Times New Roman" w:hAnsi="Times New Roman"/>
          <w:sz w:val="24"/>
          <w:szCs w:val="24"/>
          <w:lang w:val="uk-UA"/>
        </w:rPr>
        <w:t xml:space="preserve"> на затвердження </w:t>
      </w:r>
      <w:r w:rsidR="00A81CD8" w:rsidRPr="00A72E1B">
        <w:rPr>
          <w:rFonts w:ascii="Times New Roman" w:hAnsi="Times New Roman"/>
          <w:sz w:val="24"/>
          <w:szCs w:val="24"/>
          <w:lang w:val="uk-UA"/>
        </w:rPr>
        <w:t>Наглядовій</w:t>
      </w:r>
      <w:r w:rsidR="00241CA8" w:rsidRPr="00A72E1B">
        <w:rPr>
          <w:rFonts w:ascii="Times New Roman" w:hAnsi="Times New Roman"/>
          <w:sz w:val="24"/>
          <w:szCs w:val="24"/>
          <w:lang w:val="uk-UA"/>
        </w:rPr>
        <w:t xml:space="preserve"> раді.</w:t>
      </w:r>
      <w:r w:rsidR="003B2537" w:rsidRPr="00A72E1B">
        <w:rPr>
          <w:rFonts w:ascii="Times New Roman" w:hAnsi="Times New Roman"/>
          <w:sz w:val="24"/>
          <w:szCs w:val="24"/>
          <w:lang w:val="uk-UA"/>
        </w:rPr>
        <w:t xml:space="preserve"> План (графік) проведення аудиторських перевірок </w:t>
      </w:r>
      <w:r w:rsidR="00940F5C" w:rsidRPr="00A72E1B">
        <w:rPr>
          <w:rFonts w:ascii="Times New Roman" w:hAnsi="Times New Roman"/>
          <w:sz w:val="24"/>
          <w:szCs w:val="24"/>
          <w:lang w:val="uk-UA"/>
        </w:rPr>
        <w:t xml:space="preserve">Розрахункового центру </w:t>
      </w:r>
      <w:r w:rsidR="003B2537" w:rsidRPr="00A72E1B">
        <w:rPr>
          <w:rFonts w:ascii="Times New Roman" w:hAnsi="Times New Roman"/>
          <w:sz w:val="24"/>
          <w:szCs w:val="24"/>
          <w:lang w:val="uk-UA"/>
        </w:rPr>
        <w:t xml:space="preserve"> попередньо розглядається Аудиторським комітетом.</w:t>
      </w:r>
    </w:p>
    <w:p w14:paraId="2837DABE" w14:textId="22DF0C83" w:rsidR="00241CA8" w:rsidRPr="00A72E1B" w:rsidRDefault="00241CA8"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5.</w:t>
      </w:r>
      <w:r w:rsidR="006D2D03" w:rsidRPr="00A72E1B">
        <w:rPr>
          <w:rFonts w:ascii="Times New Roman" w:hAnsi="Times New Roman"/>
          <w:sz w:val="24"/>
          <w:szCs w:val="24"/>
          <w:lang w:val="uk-UA"/>
        </w:rPr>
        <w:t>3</w:t>
      </w:r>
      <w:r w:rsidRPr="00A72E1B">
        <w:rPr>
          <w:rFonts w:ascii="Times New Roman" w:hAnsi="Times New Roman"/>
          <w:sz w:val="24"/>
          <w:szCs w:val="24"/>
          <w:lang w:val="uk-UA"/>
        </w:rPr>
        <w:t xml:space="preserve">. </w:t>
      </w:r>
      <w:r w:rsidR="00E65134" w:rsidRPr="00A72E1B">
        <w:rPr>
          <w:rFonts w:ascii="Times New Roman" w:hAnsi="Times New Roman"/>
          <w:sz w:val="24"/>
          <w:szCs w:val="24"/>
          <w:lang w:val="uk-UA"/>
        </w:rPr>
        <w:t>ВА</w:t>
      </w:r>
      <w:r w:rsidRPr="00A72E1B">
        <w:rPr>
          <w:rFonts w:ascii="Times New Roman" w:hAnsi="Times New Roman"/>
          <w:sz w:val="24"/>
          <w:szCs w:val="24"/>
          <w:lang w:val="uk-UA"/>
        </w:rPr>
        <w:t xml:space="preserve">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здійснює аудиторські перевірки (аудит) на основі результатів комплексної оцінки ризиків та річного плану проведення аудиторських перевірок (аудиту)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з урахуванням політик, процесів та управлінських рішень, які запроваджуються </w:t>
      </w:r>
      <w:r w:rsidR="004270D4" w:rsidRPr="00A72E1B">
        <w:rPr>
          <w:rFonts w:ascii="Times New Roman" w:hAnsi="Times New Roman"/>
          <w:sz w:val="24"/>
          <w:szCs w:val="24"/>
          <w:lang w:val="uk-UA"/>
        </w:rPr>
        <w:t>Розрахунковим центром</w:t>
      </w:r>
      <w:r w:rsidRPr="00A72E1B">
        <w:rPr>
          <w:rFonts w:ascii="Times New Roman" w:hAnsi="Times New Roman"/>
          <w:sz w:val="24"/>
          <w:szCs w:val="24"/>
          <w:lang w:val="uk-UA"/>
        </w:rPr>
        <w:t xml:space="preserve"> на виконання встановлених принципів діяльності, вимог</w:t>
      </w:r>
      <w:r w:rsidR="00507898" w:rsidRPr="00A72E1B">
        <w:rPr>
          <w:rFonts w:ascii="Times New Roman" w:hAnsi="Times New Roman"/>
          <w:sz w:val="24"/>
          <w:szCs w:val="24"/>
          <w:lang w:val="uk-UA"/>
        </w:rPr>
        <w:t xml:space="preserve"> НКЦПФР</w:t>
      </w:r>
      <w:r w:rsidR="005D6A9C" w:rsidRPr="00A72E1B">
        <w:rPr>
          <w:rFonts w:ascii="Times New Roman" w:hAnsi="Times New Roman"/>
          <w:sz w:val="24"/>
          <w:szCs w:val="24"/>
          <w:lang w:val="uk-UA"/>
        </w:rPr>
        <w:t>,</w:t>
      </w:r>
      <w:r w:rsidRPr="00A72E1B">
        <w:rPr>
          <w:rFonts w:ascii="Times New Roman" w:hAnsi="Times New Roman"/>
          <w:sz w:val="24"/>
          <w:szCs w:val="24"/>
          <w:lang w:val="uk-UA"/>
        </w:rPr>
        <w:t xml:space="preserve"> органів державної влади та </w:t>
      </w:r>
      <w:r w:rsidRPr="00A72E1B">
        <w:rPr>
          <w:rFonts w:ascii="Times New Roman" w:hAnsi="Times New Roman"/>
          <w:sz w:val="24"/>
          <w:szCs w:val="24"/>
          <w:lang w:val="uk-UA"/>
        </w:rPr>
        <w:lastRenderedPageBreak/>
        <w:t xml:space="preserve">управління, які в межах компетенції здійснюють нагляд за діяльністю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а також принципів внутрішнього аудиту.</w:t>
      </w:r>
    </w:p>
    <w:p w14:paraId="01CF63C0" w14:textId="5167E982" w:rsidR="000B7953" w:rsidRPr="00A72E1B" w:rsidRDefault="000B7953"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5.</w:t>
      </w:r>
      <w:r w:rsidR="006D2D03" w:rsidRPr="00A72E1B">
        <w:rPr>
          <w:rFonts w:ascii="Times New Roman" w:hAnsi="Times New Roman"/>
          <w:sz w:val="24"/>
          <w:szCs w:val="24"/>
          <w:lang w:val="uk-UA"/>
        </w:rPr>
        <w:t>4</w:t>
      </w:r>
      <w:r w:rsidRPr="00A72E1B">
        <w:rPr>
          <w:rFonts w:ascii="Times New Roman" w:hAnsi="Times New Roman"/>
          <w:sz w:val="24"/>
          <w:szCs w:val="24"/>
          <w:lang w:val="uk-UA"/>
        </w:rPr>
        <w:t xml:space="preserve">. Аудит, незалежно від тематики перевірки, має передбачати перевірку та оцінку таких сфер (процесів) діяльності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зокрема:</w:t>
      </w:r>
    </w:p>
    <w:p w14:paraId="0C325D1F" w14:textId="61EFBDA7" w:rsidR="005251BA" w:rsidRPr="00A72E1B" w:rsidRDefault="000B7953" w:rsidP="009A237B">
      <w:pPr>
        <w:numPr>
          <w:ilvl w:val="1"/>
          <w:numId w:val="19"/>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ефективності роботи систем</w:t>
      </w:r>
      <w:r w:rsidR="003005E2" w:rsidRPr="00A72E1B">
        <w:rPr>
          <w:rFonts w:ascii="Times New Roman" w:hAnsi="Times New Roman"/>
          <w:sz w:val="24"/>
          <w:szCs w:val="24"/>
          <w:lang w:val="uk-UA"/>
        </w:rPr>
        <w:t>и</w:t>
      </w:r>
      <w:r w:rsidRPr="00A72E1B">
        <w:rPr>
          <w:rFonts w:ascii="Times New Roman" w:hAnsi="Times New Roman"/>
          <w:sz w:val="24"/>
          <w:szCs w:val="24"/>
          <w:lang w:val="uk-UA"/>
        </w:rPr>
        <w:t xml:space="preserve"> внутрішнього контролю, корпоративного управління щодо поточних та потенційно можливих ризиків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в майбутньому</w:t>
      </w:r>
      <w:r w:rsidR="006D2D03" w:rsidRPr="00A72E1B">
        <w:rPr>
          <w:rFonts w:ascii="Times New Roman" w:hAnsi="Times New Roman"/>
          <w:sz w:val="24"/>
          <w:szCs w:val="24"/>
          <w:lang w:val="uk-UA"/>
        </w:rPr>
        <w:t>, достовірності фінансової звітності</w:t>
      </w:r>
      <w:r w:rsidRPr="00A72E1B">
        <w:rPr>
          <w:rFonts w:ascii="Times New Roman" w:hAnsi="Times New Roman"/>
          <w:sz w:val="24"/>
          <w:szCs w:val="24"/>
          <w:lang w:val="uk-UA"/>
        </w:rPr>
        <w:t>;</w:t>
      </w:r>
    </w:p>
    <w:p w14:paraId="032B33BA" w14:textId="77777777" w:rsidR="005251BA" w:rsidRPr="00A72E1B" w:rsidRDefault="000B7953" w:rsidP="009A237B">
      <w:pPr>
        <w:numPr>
          <w:ilvl w:val="1"/>
          <w:numId w:val="19"/>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надійності, ефективності та цілісності систем та процесів управління інформацією (у тому числі повноти та якості даних);</w:t>
      </w:r>
    </w:p>
    <w:p w14:paraId="2B6C194A" w14:textId="1B33F909" w:rsidR="000B7953" w:rsidRPr="00A72E1B" w:rsidRDefault="000B7953" w:rsidP="009A237B">
      <w:pPr>
        <w:numPr>
          <w:ilvl w:val="1"/>
          <w:numId w:val="19"/>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дотримання </w:t>
      </w:r>
      <w:r w:rsidR="000F05F7" w:rsidRPr="00A72E1B">
        <w:rPr>
          <w:rFonts w:ascii="Times New Roman" w:hAnsi="Times New Roman"/>
          <w:sz w:val="24"/>
          <w:szCs w:val="24"/>
          <w:lang w:val="uk-UA"/>
        </w:rPr>
        <w:t>Розрахунковим центром</w:t>
      </w:r>
      <w:r w:rsidRPr="00A72E1B">
        <w:rPr>
          <w:rFonts w:ascii="Times New Roman" w:hAnsi="Times New Roman"/>
          <w:sz w:val="24"/>
          <w:szCs w:val="24"/>
          <w:lang w:val="uk-UA"/>
        </w:rPr>
        <w:t xml:space="preserve"> вимог законодавства</w:t>
      </w:r>
      <w:r w:rsidR="00B150AE" w:rsidRPr="00A72E1B">
        <w:rPr>
          <w:rFonts w:ascii="Times New Roman" w:hAnsi="Times New Roman"/>
          <w:sz w:val="24"/>
          <w:szCs w:val="24"/>
          <w:lang w:val="uk-UA"/>
        </w:rPr>
        <w:t xml:space="preserve"> України</w:t>
      </w:r>
      <w:r w:rsidRPr="00A72E1B">
        <w:rPr>
          <w:rFonts w:ascii="Times New Roman" w:hAnsi="Times New Roman"/>
          <w:sz w:val="24"/>
          <w:szCs w:val="24"/>
          <w:lang w:val="uk-UA"/>
        </w:rPr>
        <w:t xml:space="preserve">, у тому числі законодавства у сфері запобігання легалізації кримінальних доходів / фінансуванню тероризму, внутрішніх </w:t>
      </w:r>
      <w:r w:rsidR="00B150AE" w:rsidRPr="00A72E1B">
        <w:rPr>
          <w:rFonts w:ascii="Times New Roman" w:hAnsi="Times New Roman"/>
          <w:sz w:val="24"/>
          <w:szCs w:val="24"/>
          <w:lang w:val="uk-UA"/>
        </w:rPr>
        <w:t xml:space="preserve"> документів, в т</w:t>
      </w:r>
      <w:r w:rsidR="00EE7E74" w:rsidRPr="00A72E1B">
        <w:rPr>
          <w:rFonts w:ascii="Times New Roman" w:hAnsi="Times New Roman"/>
          <w:sz w:val="24"/>
          <w:szCs w:val="24"/>
          <w:lang w:val="uk-UA"/>
        </w:rPr>
        <w:t xml:space="preserve">ому </w:t>
      </w:r>
      <w:r w:rsidR="00B150AE" w:rsidRPr="00A72E1B">
        <w:rPr>
          <w:rFonts w:ascii="Times New Roman" w:hAnsi="Times New Roman"/>
          <w:sz w:val="24"/>
          <w:szCs w:val="24"/>
          <w:lang w:val="uk-UA"/>
        </w:rPr>
        <w:t>ч</w:t>
      </w:r>
      <w:r w:rsidR="00EE7E74" w:rsidRPr="00A72E1B">
        <w:rPr>
          <w:rFonts w:ascii="Times New Roman" w:hAnsi="Times New Roman"/>
          <w:sz w:val="24"/>
          <w:szCs w:val="24"/>
          <w:lang w:val="uk-UA"/>
        </w:rPr>
        <w:t>ислі</w:t>
      </w:r>
      <w:r w:rsidRPr="00A72E1B">
        <w:rPr>
          <w:rFonts w:ascii="Times New Roman" w:hAnsi="Times New Roman"/>
          <w:sz w:val="24"/>
          <w:szCs w:val="24"/>
          <w:lang w:val="uk-UA"/>
        </w:rPr>
        <w:t xml:space="preserve"> кодексів поведінки, що застосовуються до працівників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w:t>
      </w:r>
    </w:p>
    <w:p w14:paraId="6D12F557" w14:textId="705C34CA" w:rsidR="005251BA" w:rsidRPr="00A72E1B" w:rsidRDefault="005251BA" w:rsidP="009A237B">
      <w:pPr>
        <w:tabs>
          <w:tab w:val="left" w:pos="851"/>
        </w:tabs>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5.</w:t>
      </w:r>
      <w:r w:rsidR="006D2D03" w:rsidRPr="00A72E1B">
        <w:rPr>
          <w:rFonts w:ascii="Times New Roman" w:hAnsi="Times New Roman"/>
          <w:sz w:val="24"/>
          <w:szCs w:val="24"/>
          <w:lang w:val="uk-UA"/>
        </w:rPr>
        <w:t>5</w:t>
      </w:r>
      <w:r w:rsidRPr="00A72E1B">
        <w:rPr>
          <w:rFonts w:ascii="Times New Roman" w:hAnsi="Times New Roman"/>
          <w:sz w:val="24"/>
          <w:szCs w:val="24"/>
          <w:lang w:val="uk-UA"/>
        </w:rPr>
        <w:t xml:space="preserve">. Аудит здійснюється на підставі </w:t>
      </w:r>
      <w:r w:rsidR="00E65134" w:rsidRPr="00A72E1B">
        <w:rPr>
          <w:rFonts w:ascii="Times New Roman" w:hAnsi="Times New Roman"/>
          <w:sz w:val="24"/>
          <w:szCs w:val="24"/>
          <w:lang w:val="uk-UA"/>
        </w:rPr>
        <w:t>плану/</w:t>
      </w:r>
      <w:r w:rsidRPr="00A72E1B">
        <w:rPr>
          <w:rFonts w:ascii="Times New Roman" w:hAnsi="Times New Roman"/>
          <w:sz w:val="24"/>
          <w:szCs w:val="24"/>
          <w:lang w:val="uk-UA"/>
        </w:rPr>
        <w:t>програми аудиторської перевірки</w:t>
      </w:r>
      <w:r w:rsidR="000E65A7" w:rsidRPr="00A72E1B">
        <w:rPr>
          <w:rFonts w:ascii="Times New Roman" w:hAnsi="Times New Roman"/>
          <w:sz w:val="24"/>
          <w:szCs w:val="24"/>
          <w:lang w:val="uk-UA"/>
        </w:rPr>
        <w:t xml:space="preserve"> (аудиту)</w:t>
      </w:r>
      <w:r w:rsidRPr="00A72E1B">
        <w:rPr>
          <w:rFonts w:ascii="Times New Roman" w:hAnsi="Times New Roman"/>
          <w:sz w:val="24"/>
          <w:szCs w:val="24"/>
          <w:lang w:val="uk-UA"/>
        </w:rPr>
        <w:t>, під час підготовки якої має враховуватись, зокрема, таке:</w:t>
      </w:r>
    </w:p>
    <w:p w14:paraId="0B5B032B" w14:textId="77777777" w:rsidR="005251BA" w:rsidRPr="00A72E1B" w:rsidRDefault="005251BA" w:rsidP="009A237B">
      <w:pPr>
        <w:numPr>
          <w:ilvl w:val="1"/>
          <w:numId w:val="19"/>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обсяг програми аудиторської перевірки </w:t>
      </w:r>
      <w:r w:rsidR="000E65A7" w:rsidRPr="00A72E1B">
        <w:rPr>
          <w:rFonts w:ascii="Times New Roman" w:hAnsi="Times New Roman"/>
          <w:sz w:val="24"/>
          <w:szCs w:val="24"/>
          <w:lang w:val="uk-UA"/>
        </w:rPr>
        <w:t xml:space="preserve">(аудиту) </w:t>
      </w:r>
      <w:r w:rsidRPr="00A72E1B">
        <w:rPr>
          <w:rFonts w:ascii="Times New Roman" w:hAnsi="Times New Roman"/>
          <w:sz w:val="24"/>
          <w:szCs w:val="24"/>
          <w:lang w:val="uk-UA"/>
        </w:rPr>
        <w:t>та аудиторських процедур має бути достатнім для досягнення цілей завдання;</w:t>
      </w:r>
    </w:p>
    <w:p w14:paraId="3D954623" w14:textId="4E74FE67" w:rsidR="005251BA" w:rsidRPr="00A72E1B" w:rsidRDefault="005251BA" w:rsidP="009A237B">
      <w:pPr>
        <w:numPr>
          <w:ilvl w:val="1"/>
          <w:numId w:val="19"/>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обсяг, частота та вид проведення аудиторських процедур визначається на основі результатів оцінки ризиків, проведеної під час підготовки до аудиторської перевірки</w:t>
      </w:r>
      <w:r w:rsidR="000E65A7" w:rsidRPr="00A72E1B">
        <w:rPr>
          <w:rFonts w:ascii="Times New Roman" w:hAnsi="Times New Roman"/>
          <w:sz w:val="24"/>
          <w:szCs w:val="24"/>
          <w:lang w:val="uk-UA"/>
        </w:rPr>
        <w:t xml:space="preserve"> (аудиту)</w:t>
      </w:r>
      <w:r w:rsidRPr="00A72E1B">
        <w:rPr>
          <w:rFonts w:ascii="Times New Roman" w:hAnsi="Times New Roman"/>
          <w:sz w:val="24"/>
          <w:szCs w:val="24"/>
          <w:lang w:val="uk-UA"/>
        </w:rPr>
        <w:t xml:space="preserve"> та/або під час складання річного плану проведення аудиторських перевірок</w:t>
      </w:r>
      <w:r w:rsidR="000E65A7" w:rsidRPr="00A72E1B">
        <w:rPr>
          <w:rFonts w:ascii="Times New Roman" w:hAnsi="Times New Roman"/>
          <w:sz w:val="24"/>
          <w:szCs w:val="24"/>
          <w:lang w:val="uk-UA"/>
        </w:rPr>
        <w:t xml:space="preserve"> (аудиту)</w:t>
      </w:r>
      <w:r w:rsidRPr="00A72E1B">
        <w:rPr>
          <w:rFonts w:ascii="Times New Roman" w:hAnsi="Times New Roman"/>
          <w:sz w:val="24"/>
          <w:szCs w:val="24"/>
          <w:lang w:val="uk-UA"/>
        </w:rPr>
        <w:t xml:space="preserve">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на поточний рік або складання карти ризиків (за наявності).</w:t>
      </w:r>
    </w:p>
    <w:p w14:paraId="22B08B6D" w14:textId="454B951F" w:rsidR="00FC35FB" w:rsidRPr="00A72E1B" w:rsidRDefault="00EB04D2"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5.</w:t>
      </w:r>
      <w:r w:rsidR="006D2D03" w:rsidRPr="00A72E1B">
        <w:rPr>
          <w:rFonts w:ascii="Times New Roman" w:hAnsi="Times New Roman"/>
          <w:bCs/>
          <w:sz w:val="24"/>
          <w:szCs w:val="24"/>
          <w:lang w:val="uk-UA"/>
        </w:rPr>
        <w:t>6</w:t>
      </w:r>
      <w:r w:rsidR="007B7D57" w:rsidRPr="00A72E1B">
        <w:rPr>
          <w:rFonts w:ascii="Times New Roman" w:hAnsi="Times New Roman"/>
          <w:bCs/>
          <w:sz w:val="24"/>
          <w:szCs w:val="24"/>
          <w:lang w:val="uk-UA"/>
        </w:rPr>
        <w:t>. Структура</w:t>
      </w:r>
      <w:r w:rsidR="005251BA" w:rsidRPr="00A72E1B">
        <w:rPr>
          <w:rFonts w:ascii="Times New Roman" w:hAnsi="Times New Roman"/>
          <w:bCs/>
          <w:sz w:val="24"/>
          <w:szCs w:val="24"/>
          <w:lang w:val="uk-UA"/>
        </w:rPr>
        <w:t>, напрям</w:t>
      </w:r>
      <w:r w:rsidR="00132C5D" w:rsidRPr="00A72E1B">
        <w:rPr>
          <w:rFonts w:ascii="Times New Roman" w:hAnsi="Times New Roman"/>
          <w:bCs/>
          <w:sz w:val="24"/>
          <w:szCs w:val="24"/>
          <w:lang w:val="uk-UA"/>
        </w:rPr>
        <w:t>и</w:t>
      </w:r>
      <w:r w:rsidR="007B7D57" w:rsidRPr="00A72E1B">
        <w:rPr>
          <w:rFonts w:ascii="Times New Roman" w:hAnsi="Times New Roman"/>
          <w:bCs/>
          <w:sz w:val="24"/>
          <w:szCs w:val="24"/>
          <w:lang w:val="uk-UA"/>
        </w:rPr>
        <w:t xml:space="preserve"> та обсяги роботи, що виконується </w:t>
      </w:r>
      <w:r w:rsidR="00E65134" w:rsidRPr="00A72E1B">
        <w:rPr>
          <w:rFonts w:ascii="Times New Roman" w:hAnsi="Times New Roman"/>
          <w:bCs/>
          <w:sz w:val="24"/>
          <w:szCs w:val="24"/>
          <w:lang w:val="uk-UA"/>
        </w:rPr>
        <w:t>ВА</w:t>
      </w:r>
      <w:r w:rsidR="007B7D57" w:rsidRPr="00A72E1B">
        <w:rPr>
          <w:rFonts w:ascii="Times New Roman" w:hAnsi="Times New Roman"/>
          <w:bCs/>
          <w:sz w:val="24"/>
          <w:szCs w:val="24"/>
          <w:lang w:val="uk-UA"/>
        </w:rPr>
        <w:t xml:space="preserve">, повинна відповідати функціям, повноваженням, а також меті та завданням </w:t>
      </w:r>
      <w:r w:rsidR="00940F5C" w:rsidRPr="00A72E1B">
        <w:rPr>
          <w:rFonts w:ascii="Times New Roman" w:hAnsi="Times New Roman"/>
          <w:bCs/>
          <w:sz w:val="24"/>
          <w:szCs w:val="24"/>
          <w:lang w:val="uk-UA"/>
        </w:rPr>
        <w:t xml:space="preserve">Розрахункового центру </w:t>
      </w:r>
      <w:r w:rsidR="007B7D57" w:rsidRPr="00A72E1B">
        <w:rPr>
          <w:rFonts w:ascii="Times New Roman" w:hAnsi="Times New Roman"/>
          <w:bCs/>
          <w:sz w:val="24"/>
          <w:szCs w:val="24"/>
          <w:lang w:val="uk-UA"/>
        </w:rPr>
        <w:t xml:space="preserve"> і охоплюва</w:t>
      </w:r>
      <w:r w:rsidR="00FC35FB" w:rsidRPr="00A72E1B">
        <w:rPr>
          <w:rFonts w:ascii="Times New Roman" w:hAnsi="Times New Roman"/>
          <w:bCs/>
          <w:sz w:val="24"/>
          <w:szCs w:val="24"/>
          <w:lang w:val="uk-UA"/>
        </w:rPr>
        <w:t>ти всі напрями його діяльності.</w:t>
      </w:r>
    </w:p>
    <w:p w14:paraId="69E19ED9" w14:textId="4E3155F9" w:rsidR="00FC35FB" w:rsidRPr="00A72E1B" w:rsidRDefault="007B7D57"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5.</w:t>
      </w:r>
      <w:r w:rsidR="006D2D03" w:rsidRPr="00A72E1B">
        <w:rPr>
          <w:rFonts w:ascii="Times New Roman" w:hAnsi="Times New Roman"/>
          <w:bCs/>
          <w:sz w:val="24"/>
          <w:szCs w:val="24"/>
          <w:lang w:val="uk-UA"/>
        </w:rPr>
        <w:t>7</w:t>
      </w:r>
      <w:r w:rsidRPr="00A72E1B">
        <w:rPr>
          <w:rFonts w:ascii="Times New Roman" w:hAnsi="Times New Roman"/>
          <w:bCs/>
          <w:sz w:val="24"/>
          <w:szCs w:val="24"/>
          <w:lang w:val="uk-UA"/>
        </w:rPr>
        <w:t>. Обсяг перевірки зазнача</w:t>
      </w:r>
      <w:r w:rsidR="000F07E4" w:rsidRPr="00A72E1B">
        <w:rPr>
          <w:rFonts w:ascii="Times New Roman" w:hAnsi="Times New Roman"/>
          <w:bCs/>
          <w:sz w:val="24"/>
          <w:szCs w:val="24"/>
          <w:lang w:val="uk-UA"/>
        </w:rPr>
        <w:t>є</w:t>
      </w:r>
      <w:r w:rsidRPr="00A72E1B">
        <w:rPr>
          <w:rFonts w:ascii="Times New Roman" w:hAnsi="Times New Roman"/>
          <w:bCs/>
          <w:sz w:val="24"/>
          <w:szCs w:val="24"/>
          <w:lang w:val="uk-UA"/>
        </w:rPr>
        <w:t xml:space="preserve">ться в аудиторському </w:t>
      </w:r>
      <w:r w:rsidR="00BB5816"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який складається за </w:t>
      </w:r>
      <w:r w:rsidRPr="00A72E1B">
        <w:rPr>
          <w:rFonts w:ascii="Times New Roman" w:hAnsi="Times New Roman"/>
          <w:sz w:val="24"/>
          <w:szCs w:val="24"/>
          <w:lang w:val="uk-UA"/>
        </w:rPr>
        <w:t>результат</w:t>
      </w:r>
      <w:r w:rsidRPr="00A72E1B">
        <w:rPr>
          <w:rFonts w:ascii="Times New Roman" w:hAnsi="Times New Roman"/>
          <w:bCs/>
          <w:sz w:val="24"/>
          <w:szCs w:val="24"/>
          <w:lang w:val="uk-UA"/>
        </w:rPr>
        <w:t>ами</w:t>
      </w:r>
      <w:r w:rsidRPr="00A72E1B">
        <w:rPr>
          <w:rFonts w:ascii="Times New Roman" w:hAnsi="Times New Roman"/>
          <w:sz w:val="24"/>
          <w:szCs w:val="24"/>
          <w:lang w:val="uk-UA"/>
        </w:rPr>
        <w:t xml:space="preserve"> </w:t>
      </w:r>
      <w:r w:rsidRPr="00A72E1B">
        <w:rPr>
          <w:rFonts w:ascii="Times New Roman" w:hAnsi="Times New Roman"/>
          <w:bCs/>
          <w:sz w:val="24"/>
          <w:szCs w:val="24"/>
          <w:lang w:val="uk-UA"/>
        </w:rPr>
        <w:t>проведеного аудиту.</w:t>
      </w:r>
    </w:p>
    <w:p w14:paraId="102BF99E" w14:textId="0B0311D9" w:rsidR="00C01FBB" w:rsidRPr="00A72E1B" w:rsidRDefault="00C01FBB"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5.</w:t>
      </w:r>
      <w:r w:rsidR="00515D51" w:rsidRPr="00A72E1B">
        <w:rPr>
          <w:rFonts w:ascii="Times New Roman" w:hAnsi="Times New Roman"/>
          <w:bCs/>
          <w:sz w:val="24"/>
          <w:szCs w:val="24"/>
          <w:lang w:val="uk-UA"/>
        </w:rPr>
        <w:t>8</w:t>
      </w:r>
      <w:r w:rsidRPr="00A72E1B">
        <w:rPr>
          <w:rFonts w:ascii="Times New Roman" w:hAnsi="Times New Roman"/>
          <w:bCs/>
          <w:sz w:val="24"/>
          <w:szCs w:val="24"/>
          <w:lang w:val="uk-UA"/>
        </w:rPr>
        <w:t xml:space="preserve">. </w:t>
      </w:r>
      <w:r w:rsidR="00507898"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 xml:space="preserve"> </w:t>
      </w:r>
      <w:r w:rsidR="00AF5BCD" w:rsidRPr="00A72E1B">
        <w:rPr>
          <w:rFonts w:ascii="Times New Roman" w:hAnsi="Times New Roman"/>
          <w:bCs/>
          <w:sz w:val="24"/>
          <w:szCs w:val="24"/>
          <w:lang w:val="uk-UA"/>
        </w:rPr>
        <w:t>мож</w:t>
      </w:r>
      <w:r w:rsidR="00E65134" w:rsidRPr="00A72E1B">
        <w:rPr>
          <w:rFonts w:ascii="Times New Roman" w:hAnsi="Times New Roman"/>
          <w:bCs/>
          <w:sz w:val="24"/>
          <w:szCs w:val="24"/>
          <w:lang w:val="uk-UA"/>
        </w:rPr>
        <w:t>е</w:t>
      </w:r>
      <w:r w:rsidR="00AF5BCD" w:rsidRPr="00A72E1B">
        <w:rPr>
          <w:rFonts w:ascii="Times New Roman" w:hAnsi="Times New Roman"/>
          <w:bCs/>
          <w:sz w:val="24"/>
          <w:szCs w:val="24"/>
          <w:lang w:val="uk-UA"/>
        </w:rPr>
        <w:t xml:space="preserve"> залучатись для надання консультативних послуг наступного характеру:</w:t>
      </w:r>
    </w:p>
    <w:p w14:paraId="0213CB63" w14:textId="0FD076D8" w:rsidR="00AF5BCD" w:rsidRPr="00A72E1B" w:rsidRDefault="00AF5BCD" w:rsidP="009A237B">
      <w:pPr>
        <w:tabs>
          <w:tab w:val="left" w:pos="851"/>
        </w:tabs>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-участь у розробці внутрішніх документів</w:t>
      </w:r>
      <w:r w:rsidR="006D2D03" w:rsidRPr="00A72E1B">
        <w:rPr>
          <w:rFonts w:ascii="Times New Roman" w:hAnsi="Times New Roman"/>
          <w:bCs/>
          <w:sz w:val="24"/>
          <w:szCs w:val="24"/>
          <w:lang w:val="uk-UA"/>
        </w:rPr>
        <w:t xml:space="preserve"> (виключно в якості консультанта)</w:t>
      </w:r>
      <w:r w:rsidRPr="00A72E1B">
        <w:rPr>
          <w:rFonts w:ascii="Times New Roman" w:hAnsi="Times New Roman"/>
          <w:bCs/>
          <w:sz w:val="24"/>
          <w:szCs w:val="24"/>
          <w:lang w:val="uk-UA"/>
        </w:rPr>
        <w:t xml:space="preserve"> з питань корпоративного управління, внутрішнього контролю</w:t>
      </w:r>
      <w:r w:rsidR="009B5F17" w:rsidRPr="00A72E1B">
        <w:rPr>
          <w:rFonts w:ascii="Times New Roman" w:hAnsi="Times New Roman"/>
          <w:bCs/>
          <w:sz w:val="24"/>
          <w:szCs w:val="24"/>
          <w:lang w:val="uk-UA"/>
        </w:rPr>
        <w:t>, а</w:t>
      </w:r>
      <w:r w:rsidRPr="00A72E1B">
        <w:rPr>
          <w:rFonts w:ascii="Times New Roman" w:hAnsi="Times New Roman"/>
          <w:bCs/>
          <w:sz w:val="24"/>
          <w:szCs w:val="24"/>
          <w:lang w:val="uk-UA"/>
        </w:rPr>
        <w:t xml:space="preserve"> та</w:t>
      </w:r>
      <w:r w:rsidR="009B5F17" w:rsidRPr="00A72E1B">
        <w:rPr>
          <w:rFonts w:ascii="Times New Roman" w:hAnsi="Times New Roman"/>
          <w:bCs/>
          <w:sz w:val="24"/>
          <w:szCs w:val="24"/>
          <w:lang w:val="uk-UA"/>
        </w:rPr>
        <w:t>кож</w:t>
      </w:r>
      <w:r w:rsidRPr="00A72E1B">
        <w:rPr>
          <w:rFonts w:ascii="Times New Roman" w:hAnsi="Times New Roman"/>
          <w:bCs/>
          <w:sz w:val="24"/>
          <w:szCs w:val="24"/>
          <w:lang w:val="uk-UA"/>
        </w:rPr>
        <w:t xml:space="preserve"> операційної діяльності;</w:t>
      </w:r>
    </w:p>
    <w:p w14:paraId="4C6E5627" w14:textId="44972219" w:rsidR="00AF5BCD" w:rsidRPr="00A72E1B" w:rsidRDefault="00AF5BCD" w:rsidP="009A237B">
      <w:pPr>
        <w:tabs>
          <w:tab w:val="left" w:pos="851"/>
        </w:tabs>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-проведення освітніх та інформаційних заходів (семінарів, тренінгів тощо);</w:t>
      </w:r>
    </w:p>
    <w:p w14:paraId="3FEBF10F" w14:textId="72786265" w:rsidR="00AF5BCD" w:rsidRPr="00A72E1B" w:rsidRDefault="00AF5BCD" w:rsidP="009A237B">
      <w:pPr>
        <w:tabs>
          <w:tab w:val="left" w:pos="851"/>
        </w:tabs>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-участь у робочих групах</w:t>
      </w:r>
      <w:r w:rsidR="009B5F17" w:rsidRPr="00A72E1B">
        <w:rPr>
          <w:rFonts w:ascii="Times New Roman" w:hAnsi="Times New Roman"/>
          <w:bCs/>
          <w:sz w:val="24"/>
          <w:szCs w:val="24"/>
          <w:lang w:val="uk-UA"/>
        </w:rPr>
        <w:t>, комісіях</w:t>
      </w:r>
      <w:r w:rsidRPr="00A72E1B">
        <w:rPr>
          <w:rFonts w:ascii="Times New Roman" w:hAnsi="Times New Roman"/>
          <w:bCs/>
          <w:sz w:val="24"/>
          <w:szCs w:val="24"/>
          <w:lang w:val="uk-UA"/>
        </w:rPr>
        <w:t xml:space="preserve">, створених для вирішення </w:t>
      </w:r>
      <w:r w:rsidR="009B5F17" w:rsidRPr="00A72E1B">
        <w:rPr>
          <w:rFonts w:ascii="Times New Roman" w:hAnsi="Times New Roman"/>
          <w:bCs/>
          <w:sz w:val="24"/>
          <w:szCs w:val="24"/>
          <w:lang w:val="uk-UA"/>
        </w:rPr>
        <w:t xml:space="preserve">окремих питань діяльності </w:t>
      </w:r>
      <w:r w:rsidR="00940F5C" w:rsidRPr="00A72E1B">
        <w:rPr>
          <w:rFonts w:ascii="Times New Roman" w:hAnsi="Times New Roman"/>
          <w:bCs/>
          <w:sz w:val="24"/>
          <w:szCs w:val="24"/>
          <w:lang w:val="uk-UA"/>
        </w:rPr>
        <w:t xml:space="preserve">Розрахункового центру </w:t>
      </w:r>
      <w:r w:rsidR="006D2D03" w:rsidRPr="00A72E1B">
        <w:rPr>
          <w:rFonts w:ascii="Times New Roman" w:hAnsi="Times New Roman"/>
          <w:bCs/>
          <w:sz w:val="24"/>
          <w:szCs w:val="24"/>
          <w:lang w:val="uk-UA"/>
        </w:rPr>
        <w:t xml:space="preserve"> (виключно в якості консультанта).</w:t>
      </w:r>
    </w:p>
    <w:p w14:paraId="5D0FBB35" w14:textId="2C433D98" w:rsidR="009B5F17" w:rsidRPr="00A72E1B" w:rsidRDefault="009B5F17" w:rsidP="009A237B">
      <w:pPr>
        <w:spacing w:after="0" w:line="240" w:lineRule="auto"/>
        <w:ind w:firstLine="709"/>
        <w:jc w:val="both"/>
        <w:rPr>
          <w:rFonts w:ascii="Times New Roman" w:hAnsi="Times New Roman"/>
          <w:sz w:val="24"/>
          <w:szCs w:val="24"/>
          <w:lang w:val="uk-UA" w:eastAsia="ru-RU"/>
        </w:rPr>
      </w:pPr>
      <w:r w:rsidRPr="00A72E1B">
        <w:rPr>
          <w:rFonts w:ascii="Times New Roman" w:hAnsi="Times New Roman"/>
          <w:bCs/>
          <w:sz w:val="24"/>
          <w:szCs w:val="24"/>
          <w:lang w:val="uk-UA"/>
        </w:rPr>
        <w:t xml:space="preserve">Залучення </w:t>
      </w:r>
      <w:r w:rsidR="00E65134"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 xml:space="preserve"> до консультативної діяльності може </w:t>
      </w:r>
      <w:proofErr w:type="spellStart"/>
      <w:r w:rsidRPr="00A72E1B">
        <w:rPr>
          <w:rFonts w:ascii="Times New Roman" w:hAnsi="Times New Roman"/>
          <w:bCs/>
          <w:sz w:val="24"/>
          <w:szCs w:val="24"/>
          <w:lang w:val="uk-UA"/>
        </w:rPr>
        <w:t>здійснюватись</w:t>
      </w:r>
      <w:proofErr w:type="spellEnd"/>
      <w:r w:rsidRPr="00A72E1B">
        <w:rPr>
          <w:rFonts w:ascii="Times New Roman" w:hAnsi="Times New Roman"/>
          <w:bCs/>
          <w:sz w:val="24"/>
          <w:szCs w:val="24"/>
          <w:lang w:val="uk-UA"/>
        </w:rPr>
        <w:t xml:space="preserve"> виключно за умови дотримання принципів незалежності внутрішнього аудит</w:t>
      </w:r>
      <w:r w:rsidR="005E43FE" w:rsidRPr="00A72E1B">
        <w:rPr>
          <w:rFonts w:ascii="Times New Roman" w:hAnsi="Times New Roman"/>
          <w:bCs/>
          <w:sz w:val="24"/>
          <w:szCs w:val="24"/>
          <w:lang w:val="uk-UA"/>
        </w:rPr>
        <w:t xml:space="preserve">ора </w:t>
      </w:r>
      <w:r w:rsidRPr="00A72E1B">
        <w:rPr>
          <w:rFonts w:ascii="Times New Roman" w:hAnsi="Times New Roman"/>
          <w:bCs/>
          <w:sz w:val="24"/>
          <w:szCs w:val="24"/>
          <w:lang w:val="uk-UA"/>
        </w:rPr>
        <w:t>, об’єктивності та не прийняття внутрішнім аудитором на себе управлінських обов’язків</w:t>
      </w:r>
      <w:r w:rsidRPr="00A72E1B">
        <w:rPr>
          <w:rFonts w:ascii="Times New Roman" w:hAnsi="Times New Roman"/>
          <w:sz w:val="24"/>
          <w:szCs w:val="24"/>
          <w:lang w:val="uk-UA" w:eastAsia="ru-RU"/>
        </w:rPr>
        <w:t>.</w:t>
      </w:r>
    </w:p>
    <w:p w14:paraId="3F8DDAE9" w14:textId="23DAEB40" w:rsidR="00031548" w:rsidRPr="00A72E1B" w:rsidRDefault="009B5F17" w:rsidP="009A237B">
      <w:pPr>
        <w:spacing w:after="0" w:line="240" w:lineRule="auto"/>
        <w:ind w:firstLine="709"/>
        <w:jc w:val="both"/>
        <w:rPr>
          <w:rFonts w:ascii="Times New Roman" w:hAnsi="Times New Roman"/>
          <w:sz w:val="24"/>
          <w:szCs w:val="24"/>
          <w:lang w:val="uk-UA"/>
        </w:rPr>
      </w:pPr>
      <w:r w:rsidRPr="00A72E1B">
        <w:rPr>
          <w:rFonts w:ascii="Times New Roman" w:hAnsi="Times New Roman"/>
          <w:bCs/>
          <w:sz w:val="24"/>
          <w:szCs w:val="24"/>
          <w:lang w:val="uk-UA"/>
        </w:rPr>
        <w:t>5.</w:t>
      </w:r>
      <w:r w:rsidR="00515D51" w:rsidRPr="00A72E1B">
        <w:rPr>
          <w:rFonts w:ascii="Times New Roman" w:hAnsi="Times New Roman"/>
          <w:bCs/>
          <w:sz w:val="24"/>
          <w:szCs w:val="24"/>
          <w:lang w:val="uk-UA"/>
        </w:rPr>
        <w:t>9</w:t>
      </w:r>
      <w:r w:rsidRPr="00A72E1B">
        <w:rPr>
          <w:rFonts w:ascii="Times New Roman" w:hAnsi="Times New Roman"/>
          <w:bCs/>
          <w:sz w:val="24"/>
          <w:szCs w:val="24"/>
          <w:lang w:val="uk-UA"/>
        </w:rPr>
        <w:t>.</w:t>
      </w:r>
      <w:r w:rsidR="00E65134" w:rsidRPr="00A72E1B">
        <w:rPr>
          <w:rFonts w:ascii="Times New Roman" w:hAnsi="Times New Roman"/>
          <w:bCs/>
          <w:sz w:val="24"/>
          <w:szCs w:val="24"/>
          <w:lang w:val="uk-UA"/>
        </w:rPr>
        <w:t xml:space="preserve"> </w:t>
      </w:r>
      <w:r w:rsidR="00D17ED7" w:rsidRPr="00A72E1B">
        <w:rPr>
          <w:rFonts w:ascii="Times New Roman" w:hAnsi="Times New Roman"/>
          <w:bCs/>
          <w:sz w:val="24"/>
          <w:szCs w:val="24"/>
          <w:lang w:val="uk-UA"/>
        </w:rPr>
        <w:t>ВА</w:t>
      </w:r>
      <w:r w:rsidR="00031548" w:rsidRPr="00A72E1B">
        <w:rPr>
          <w:rFonts w:ascii="Times New Roman" w:hAnsi="Times New Roman"/>
          <w:bCs/>
          <w:sz w:val="24"/>
          <w:szCs w:val="24"/>
          <w:lang w:val="uk-UA"/>
        </w:rPr>
        <w:t xml:space="preserve"> </w:t>
      </w:r>
      <w:r w:rsidRPr="00A72E1B">
        <w:rPr>
          <w:rFonts w:ascii="Times New Roman" w:hAnsi="Times New Roman"/>
          <w:bCs/>
          <w:sz w:val="24"/>
          <w:szCs w:val="24"/>
          <w:lang w:val="uk-UA"/>
        </w:rPr>
        <w:t xml:space="preserve">може залучати </w:t>
      </w:r>
      <w:r w:rsidR="00031548" w:rsidRPr="00A72E1B">
        <w:rPr>
          <w:rFonts w:ascii="Times New Roman" w:hAnsi="Times New Roman"/>
          <w:bCs/>
          <w:sz w:val="24"/>
          <w:szCs w:val="24"/>
          <w:lang w:val="uk-UA"/>
        </w:rPr>
        <w:t xml:space="preserve">спеціалістів </w:t>
      </w:r>
      <w:r w:rsidR="00940F5C" w:rsidRPr="00A72E1B">
        <w:rPr>
          <w:rFonts w:ascii="Times New Roman" w:hAnsi="Times New Roman"/>
          <w:bCs/>
          <w:sz w:val="24"/>
          <w:szCs w:val="24"/>
          <w:lang w:val="uk-UA"/>
        </w:rPr>
        <w:t xml:space="preserve">Розрахункового центру </w:t>
      </w:r>
      <w:r w:rsidR="00031548" w:rsidRPr="00A72E1B">
        <w:rPr>
          <w:rFonts w:ascii="Times New Roman" w:hAnsi="Times New Roman"/>
          <w:bCs/>
          <w:sz w:val="24"/>
          <w:szCs w:val="24"/>
          <w:lang w:val="uk-UA"/>
        </w:rPr>
        <w:t xml:space="preserve"> для виконання окремих завдань внутрішнього аудиту</w:t>
      </w:r>
      <w:r w:rsidRPr="00A72E1B">
        <w:rPr>
          <w:rFonts w:ascii="Times New Roman" w:hAnsi="Times New Roman"/>
          <w:bCs/>
          <w:sz w:val="24"/>
          <w:szCs w:val="24"/>
          <w:lang w:val="uk-UA"/>
        </w:rPr>
        <w:t xml:space="preserve"> за умови погодження такого залучення безпосереднім керівником відповідного працівника, який залучається, та членом Правління, відповідальним за роботу відповідного підрозділу</w:t>
      </w:r>
      <w:r w:rsidR="00572423" w:rsidRPr="00A72E1B">
        <w:rPr>
          <w:rFonts w:ascii="Times New Roman" w:hAnsi="Times New Roman"/>
          <w:bCs/>
          <w:sz w:val="24"/>
          <w:szCs w:val="24"/>
          <w:lang w:val="uk-UA"/>
        </w:rPr>
        <w:t xml:space="preserve"> або </w:t>
      </w:r>
      <w:r w:rsidR="00647DE8" w:rsidRPr="00A72E1B">
        <w:rPr>
          <w:rFonts w:ascii="Times New Roman" w:hAnsi="Times New Roman"/>
          <w:bCs/>
          <w:sz w:val="24"/>
          <w:szCs w:val="24"/>
          <w:lang w:val="uk-UA"/>
        </w:rPr>
        <w:t xml:space="preserve">з Наглядовою радою у </w:t>
      </w:r>
      <w:r w:rsidR="00572423" w:rsidRPr="00A72E1B">
        <w:rPr>
          <w:rFonts w:ascii="Times New Roman" w:hAnsi="Times New Roman"/>
          <w:bCs/>
          <w:sz w:val="24"/>
          <w:szCs w:val="24"/>
          <w:lang w:val="uk-UA"/>
        </w:rPr>
        <w:t xml:space="preserve">разі </w:t>
      </w:r>
      <w:r w:rsidR="00647DE8" w:rsidRPr="00A72E1B">
        <w:rPr>
          <w:rFonts w:ascii="Times New Roman" w:hAnsi="Times New Roman"/>
          <w:bCs/>
          <w:sz w:val="24"/>
          <w:szCs w:val="24"/>
          <w:lang w:val="uk-UA"/>
        </w:rPr>
        <w:t xml:space="preserve">необхідності </w:t>
      </w:r>
      <w:r w:rsidR="00572423" w:rsidRPr="00A72E1B">
        <w:rPr>
          <w:rFonts w:ascii="Times New Roman" w:hAnsi="Times New Roman"/>
          <w:bCs/>
          <w:sz w:val="24"/>
          <w:szCs w:val="24"/>
          <w:lang w:val="uk-UA"/>
        </w:rPr>
        <w:t xml:space="preserve">залучення </w:t>
      </w:r>
      <w:r w:rsidR="00647DE8" w:rsidRPr="00A72E1B">
        <w:rPr>
          <w:rFonts w:ascii="Times New Roman" w:hAnsi="Times New Roman"/>
          <w:bCs/>
          <w:sz w:val="24"/>
          <w:szCs w:val="24"/>
          <w:lang w:val="uk-UA"/>
        </w:rPr>
        <w:t xml:space="preserve">менеджера з питань </w:t>
      </w:r>
      <w:proofErr w:type="spellStart"/>
      <w:r w:rsidR="00647DE8" w:rsidRPr="00A72E1B">
        <w:rPr>
          <w:rFonts w:ascii="Times New Roman" w:hAnsi="Times New Roman"/>
          <w:bCs/>
          <w:sz w:val="24"/>
          <w:szCs w:val="24"/>
          <w:lang w:val="uk-UA"/>
        </w:rPr>
        <w:t>комплаєнсу</w:t>
      </w:r>
      <w:proofErr w:type="spellEnd"/>
      <w:r w:rsidR="00647DE8" w:rsidRPr="00A72E1B">
        <w:rPr>
          <w:rFonts w:ascii="Times New Roman" w:hAnsi="Times New Roman"/>
          <w:bCs/>
          <w:sz w:val="24"/>
          <w:szCs w:val="24"/>
          <w:lang w:val="uk-UA"/>
        </w:rPr>
        <w:t>, менеджера з управління ризиками</w:t>
      </w:r>
      <w:r w:rsidRPr="00A72E1B">
        <w:rPr>
          <w:rFonts w:ascii="Times New Roman" w:hAnsi="Times New Roman"/>
          <w:bCs/>
          <w:sz w:val="24"/>
          <w:szCs w:val="24"/>
          <w:lang w:val="uk-UA"/>
        </w:rPr>
        <w:t>.</w:t>
      </w:r>
    </w:p>
    <w:p w14:paraId="401403BF" w14:textId="77777777" w:rsidR="004D7857" w:rsidRPr="00A72E1B" w:rsidRDefault="004D7857" w:rsidP="00096175">
      <w:pPr>
        <w:spacing w:after="0" w:line="240" w:lineRule="auto"/>
        <w:ind w:firstLine="567"/>
        <w:jc w:val="both"/>
        <w:rPr>
          <w:rFonts w:ascii="Times New Roman" w:hAnsi="Times New Roman"/>
          <w:bCs/>
          <w:sz w:val="24"/>
          <w:szCs w:val="24"/>
          <w:lang w:val="uk-UA"/>
        </w:rPr>
      </w:pPr>
    </w:p>
    <w:p w14:paraId="73ADD6E1" w14:textId="30C16178" w:rsidR="00FC35FB" w:rsidRPr="00A72E1B" w:rsidRDefault="00FC35FB" w:rsidP="009A237B">
      <w:pPr>
        <w:spacing w:after="0" w:line="240" w:lineRule="auto"/>
        <w:ind w:firstLine="709"/>
        <w:jc w:val="both"/>
        <w:rPr>
          <w:rFonts w:ascii="Times New Roman" w:hAnsi="Times New Roman"/>
          <w:b/>
          <w:sz w:val="24"/>
          <w:szCs w:val="24"/>
          <w:lang w:val="uk-UA"/>
        </w:rPr>
      </w:pPr>
      <w:r w:rsidRPr="00A72E1B">
        <w:rPr>
          <w:rFonts w:ascii="Times New Roman" w:hAnsi="Times New Roman"/>
          <w:b/>
          <w:bCs/>
          <w:sz w:val="24"/>
          <w:szCs w:val="24"/>
          <w:lang w:val="uk-UA"/>
        </w:rPr>
        <w:t xml:space="preserve">6. </w:t>
      </w:r>
      <w:r w:rsidR="00A72B05" w:rsidRPr="00A72E1B">
        <w:rPr>
          <w:rFonts w:ascii="Times New Roman" w:hAnsi="Times New Roman"/>
          <w:b/>
          <w:sz w:val="24"/>
          <w:szCs w:val="24"/>
          <w:lang w:val="uk-UA"/>
        </w:rPr>
        <w:t>Правила та процедури</w:t>
      </w:r>
      <w:r w:rsidR="001856A6" w:rsidRPr="00A72E1B">
        <w:rPr>
          <w:rFonts w:ascii="Times New Roman" w:hAnsi="Times New Roman"/>
          <w:b/>
          <w:sz w:val="24"/>
          <w:szCs w:val="24"/>
          <w:lang w:val="uk-UA"/>
        </w:rPr>
        <w:t xml:space="preserve"> </w:t>
      </w:r>
      <w:r w:rsidR="00A72B05" w:rsidRPr="00A72E1B">
        <w:rPr>
          <w:rFonts w:ascii="Times New Roman" w:hAnsi="Times New Roman"/>
          <w:b/>
          <w:sz w:val="24"/>
          <w:szCs w:val="24"/>
          <w:lang w:val="uk-UA"/>
        </w:rPr>
        <w:t>відповідно до яких здійснюється аудиторська</w:t>
      </w:r>
      <w:r w:rsidR="001856A6" w:rsidRPr="00A72E1B">
        <w:rPr>
          <w:rFonts w:ascii="Times New Roman" w:hAnsi="Times New Roman"/>
          <w:b/>
          <w:sz w:val="24"/>
          <w:szCs w:val="24"/>
          <w:lang w:val="uk-UA"/>
        </w:rPr>
        <w:t xml:space="preserve"> перевірка</w:t>
      </w:r>
      <w:r w:rsidR="000E65A7" w:rsidRPr="00A72E1B">
        <w:rPr>
          <w:rFonts w:ascii="Times New Roman" w:hAnsi="Times New Roman"/>
          <w:b/>
          <w:sz w:val="24"/>
          <w:szCs w:val="24"/>
          <w:lang w:val="uk-UA"/>
        </w:rPr>
        <w:t xml:space="preserve"> (аудит)</w:t>
      </w:r>
    </w:p>
    <w:p w14:paraId="6F195FE9" w14:textId="77777777" w:rsidR="00FC35FB" w:rsidRPr="00A72E1B" w:rsidRDefault="00690CE6"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eastAsia="ru-RU"/>
        </w:rPr>
        <w:t>6.1.</w:t>
      </w:r>
      <w:r w:rsidR="00FF7675" w:rsidRPr="00A72E1B">
        <w:rPr>
          <w:rFonts w:ascii="Times New Roman" w:hAnsi="Times New Roman"/>
          <w:b/>
          <w:sz w:val="24"/>
          <w:szCs w:val="24"/>
          <w:lang w:val="uk-UA"/>
        </w:rPr>
        <w:t xml:space="preserve"> </w:t>
      </w:r>
      <w:r w:rsidR="0035776B" w:rsidRPr="00A72E1B">
        <w:rPr>
          <w:rFonts w:ascii="Times New Roman" w:hAnsi="Times New Roman"/>
          <w:sz w:val="24"/>
          <w:szCs w:val="24"/>
          <w:lang w:val="uk-UA"/>
        </w:rPr>
        <w:t>Аудиторс</w:t>
      </w:r>
      <w:r w:rsidR="00FC35FB" w:rsidRPr="00A72E1B">
        <w:rPr>
          <w:rFonts w:ascii="Times New Roman" w:hAnsi="Times New Roman"/>
          <w:sz w:val="24"/>
          <w:szCs w:val="24"/>
          <w:lang w:val="uk-UA"/>
        </w:rPr>
        <w:t xml:space="preserve">ька перевірка </w:t>
      </w:r>
      <w:r w:rsidR="000E65A7" w:rsidRPr="00A72E1B">
        <w:rPr>
          <w:rFonts w:ascii="Times New Roman" w:hAnsi="Times New Roman"/>
          <w:bCs/>
          <w:sz w:val="24"/>
          <w:szCs w:val="24"/>
          <w:lang w:val="uk-UA"/>
        </w:rPr>
        <w:t xml:space="preserve">(аудит) </w:t>
      </w:r>
      <w:r w:rsidR="00FC35FB" w:rsidRPr="00A72E1B">
        <w:rPr>
          <w:rFonts w:ascii="Times New Roman" w:hAnsi="Times New Roman"/>
          <w:sz w:val="24"/>
          <w:szCs w:val="24"/>
          <w:lang w:val="uk-UA"/>
        </w:rPr>
        <w:t>повинна виявляти:</w:t>
      </w:r>
    </w:p>
    <w:p w14:paraId="3B815652" w14:textId="368A1BDD" w:rsidR="00FC35FB" w:rsidRPr="00A72E1B" w:rsidRDefault="00FC35FB" w:rsidP="009A237B">
      <w:pPr>
        <w:pStyle w:val="af2"/>
        <w:numPr>
          <w:ilvl w:val="0"/>
          <w:numId w:val="11"/>
        </w:numPr>
        <w:tabs>
          <w:tab w:val="left" w:pos="851"/>
        </w:tabs>
        <w:autoSpaceDE/>
        <w:autoSpaceDN/>
        <w:ind w:left="0" w:firstLine="709"/>
        <w:rPr>
          <w:lang w:val="uk-UA"/>
        </w:rPr>
      </w:pPr>
      <w:r w:rsidRPr="00A72E1B">
        <w:rPr>
          <w:lang w:val="uk-UA"/>
        </w:rPr>
        <w:t xml:space="preserve">невиправдані витрати </w:t>
      </w:r>
      <w:r w:rsidR="00940F5C" w:rsidRPr="00A72E1B">
        <w:rPr>
          <w:lang w:val="uk-UA"/>
        </w:rPr>
        <w:t xml:space="preserve">Розрахункового центру </w:t>
      </w:r>
      <w:r w:rsidRPr="00A72E1B">
        <w:rPr>
          <w:lang w:val="uk-UA"/>
        </w:rPr>
        <w:t>;</w:t>
      </w:r>
    </w:p>
    <w:p w14:paraId="6BD9582F" w14:textId="77777777" w:rsidR="00FC35FB" w:rsidRPr="00A72E1B" w:rsidRDefault="0035776B" w:rsidP="009A237B">
      <w:pPr>
        <w:pStyle w:val="af2"/>
        <w:numPr>
          <w:ilvl w:val="0"/>
          <w:numId w:val="11"/>
        </w:numPr>
        <w:tabs>
          <w:tab w:val="left" w:pos="851"/>
        </w:tabs>
        <w:autoSpaceDE/>
        <w:autoSpaceDN/>
        <w:ind w:left="0" w:firstLine="709"/>
        <w:rPr>
          <w:lang w:val="uk-UA"/>
        </w:rPr>
      </w:pPr>
      <w:r w:rsidRPr="00A72E1B">
        <w:rPr>
          <w:lang w:val="uk-UA"/>
        </w:rPr>
        <w:t>неефективне використання інтелекту</w:t>
      </w:r>
      <w:r w:rsidR="00FC35FB" w:rsidRPr="00A72E1B">
        <w:rPr>
          <w:lang w:val="uk-UA"/>
        </w:rPr>
        <w:t>ального потенціалу працівників;</w:t>
      </w:r>
    </w:p>
    <w:p w14:paraId="0C18FF75" w14:textId="77777777" w:rsidR="00FC35FB" w:rsidRPr="00A72E1B" w:rsidRDefault="0035776B" w:rsidP="009A237B">
      <w:pPr>
        <w:pStyle w:val="af2"/>
        <w:numPr>
          <w:ilvl w:val="0"/>
          <w:numId w:val="11"/>
        </w:numPr>
        <w:tabs>
          <w:tab w:val="left" w:pos="851"/>
        </w:tabs>
        <w:autoSpaceDE/>
        <w:autoSpaceDN/>
        <w:ind w:left="0" w:firstLine="709"/>
        <w:rPr>
          <w:lang w:val="uk-UA"/>
        </w:rPr>
      </w:pPr>
      <w:r w:rsidRPr="00A72E1B">
        <w:rPr>
          <w:lang w:val="uk-UA"/>
        </w:rPr>
        <w:t xml:space="preserve">неповноцінне </w:t>
      </w:r>
      <w:r w:rsidR="00FC35FB" w:rsidRPr="00A72E1B">
        <w:rPr>
          <w:lang w:val="uk-UA"/>
        </w:rPr>
        <w:t>використання технічних засобів;</w:t>
      </w:r>
    </w:p>
    <w:p w14:paraId="360CF310" w14:textId="77777777" w:rsidR="00FC35FB" w:rsidRPr="00A72E1B" w:rsidRDefault="0035776B" w:rsidP="009A237B">
      <w:pPr>
        <w:pStyle w:val="af2"/>
        <w:numPr>
          <w:ilvl w:val="0"/>
          <w:numId w:val="11"/>
        </w:numPr>
        <w:tabs>
          <w:tab w:val="left" w:pos="851"/>
        </w:tabs>
        <w:autoSpaceDE/>
        <w:autoSpaceDN/>
        <w:ind w:left="0" w:firstLine="709"/>
        <w:rPr>
          <w:lang w:val="uk-UA"/>
        </w:rPr>
      </w:pPr>
      <w:proofErr w:type="spellStart"/>
      <w:r w:rsidRPr="00A72E1B">
        <w:rPr>
          <w:lang w:val="uk-UA"/>
        </w:rPr>
        <w:t>переукомплектування</w:t>
      </w:r>
      <w:proofErr w:type="spellEnd"/>
      <w:r w:rsidRPr="00A72E1B">
        <w:rPr>
          <w:lang w:val="uk-UA"/>
        </w:rPr>
        <w:t xml:space="preserve"> або </w:t>
      </w:r>
      <w:proofErr w:type="spellStart"/>
      <w:r w:rsidRPr="00A72E1B">
        <w:rPr>
          <w:lang w:val="uk-UA"/>
        </w:rPr>
        <w:t>недоуко</w:t>
      </w:r>
      <w:r w:rsidR="00FC35FB" w:rsidRPr="00A72E1B">
        <w:rPr>
          <w:lang w:val="uk-UA"/>
        </w:rPr>
        <w:t>мплектування</w:t>
      </w:r>
      <w:proofErr w:type="spellEnd"/>
      <w:r w:rsidR="00FC35FB" w:rsidRPr="00A72E1B">
        <w:rPr>
          <w:lang w:val="uk-UA"/>
        </w:rPr>
        <w:t xml:space="preserve"> штату працівників;</w:t>
      </w:r>
    </w:p>
    <w:p w14:paraId="29D57233" w14:textId="3877A4E1" w:rsidR="00FC35FB" w:rsidRPr="00A72E1B" w:rsidRDefault="00132C5D" w:rsidP="009A237B">
      <w:pPr>
        <w:pStyle w:val="af2"/>
        <w:numPr>
          <w:ilvl w:val="0"/>
          <w:numId w:val="11"/>
        </w:numPr>
        <w:tabs>
          <w:tab w:val="left" w:pos="851"/>
        </w:tabs>
        <w:autoSpaceDE/>
        <w:autoSpaceDN/>
        <w:ind w:left="0" w:firstLine="709"/>
        <w:rPr>
          <w:bCs/>
          <w:lang w:val="uk-UA"/>
        </w:rPr>
      </w:pPr>
      <w:r w:rsidRPr="00A72E1B">
        <w:rPr>
          <w:lang w:val="uk-UA"/>
        </w:rPr>
        <w:t xml:space="preserve">інші </w:t>
      </w:r>
      <w:r w:rsidR="0035776B" w:rsidRPr="00A72E1B">
        <w:rPr>
          <w:lang w:val="uk-UA"/>
        </w:rPr>
        <w:t xml:space="preserve">фактори, що негативно впливають на </w:t>
      </w:r>
      <w:r w:rsidRPr="00A72E1B">
        <w:rPr>
          <w:bCs/>
          <w:lang w:val="uk-UA"/>
        </w:rPr>
        <w:t>діяльність</w:t>
      </w:r>
      <w:r w:rsidR="0035776B" w:rsidRPr="00A72E1B">
        <w:rPr>
          <w:lang w:val="uk-UA"/>
        </w:rPr>
        <w:t xml:space="preserve"> </w:t>
      </w:r>
      <w:r w:rsidR="00940F5C" w:rsidRPr="00A72E1B">
        <w:rPr>
          <w:lang w:val="uk-UA"/>
        </w:rPr>
        <w:t xml:space="preserve">Розрахункового центру </w:t>
      </w:r>
      <w:r w:rsidR="0035776B" w:rsidRPr="00A72E1B">
        <w:rPr>
          <w:lang w:val="uk-UA"/>
        </w:rPr>
        <w:t>.</w:t>
      </w:r>
    </w:p>
    <w:p w14:paraId="7C8AC9A4" w14:textId="207FC11B" w:rsidR="00FC35FB" w:rsidRPr="00A72E1B" w:rsidRDefault="00D632BF"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lastRenderedPageBreak/>
        <w:t>6.</w:t>
      </w:r>
      <w:r w:rsidR="00F6239B" w:rsidRPr="00A72E1B">
        <w:rPr>
          <w:rFonts w:ascii="Times New Roman" w:hAnsi="Times New Roman"/>
          <w:bCs/>
          <w:sz w:val="24"/>
          <w:szCs w:val="24"/>
          <w:lang w:val="uk-UA"/>
        </w:rPr>
        <w:t>2</w:t>
      </w:r>
      <w:r w:rsidRPr="00A72E1B">
        <w:rPr>
          <w:rFonts w:ascii="Times New Roman" w:hAnsi="Times New Roman"/>
          <w:sz w:val="24"/>
          <w:szCs w:val="24"/>
          <w:lang w:val="uk-UA"/>
        </w:rPr>
        <w:t xml:space="preserve">. </w:t>
      </w:r>
      <w:r w:rsidR="00E65134" w:rsidRPr="00A72E1B">
        <w:rPr>
          <w:rFonts w:ascii="Times New Roman" w:hAnsi="Times New Roman"/>
          <w:bCs/>
          <w:sz w:val="24"/>
          <w:szCs w:val="24"/>
          <w:lang w:val="uk-UA"/>
        </w:rPr>
        <w:t xml:space="preserve">ВА </w:t>
      </w:r>
      <w:r w:rsidRPr="00A72E1B">
        <w:rPr>
          <w:rFonts w:ascii="Times New Roman" w:hAnsi="Times New Roman"/>
          <w:sz w:val="24"/>
          <w:szCs w:val="24"/>
          <w:lang w:val="uk-UA"/>
        </w:rPr>
        <w:t xml:space="preserve"> проводить лише </w:t>
      </w:r>
      <w:r w:rsidR="00274F83" w:rsidRPr="00A72E1B">
        <w:rPr>
          <w:rFonts w:ascii="Times New Roman" w:hAnsi="Times New Roman"/>
          <w:bCs/>
          <w:sz w:val="24"/>
          <w:szCs w:val="24"/>
          <w:lang w:val="uk-UA"/>
        </w:rPr>
        <w:t>вибіркову</w:t>
      </w:r>
      <w:r w:rsidR="00274F83" w:rsidRPr="00A72E1B">
        <w:rPr>
          <w:rFonts w:ascii="Times New Roman" w:hAnsi="Times New Roman"/>
          <w:sz w:val="24"/>
          <w:szCs w:val="24"/>
          <w:lang w:val="uk-UA"/>
        </w:rPr>
        <w:t xml:space="preserve"> </w:t>
      </w:r>
      <w:r w:rsidRPr="00A72E1B">
        <w:rPr>
          <w:rFonts w:ascii="Times New Roman" w:hAnsi="Times New Roman"/>
          <w:sz w:val="24"/>
          <w:szCs w:val="24"/>
          <w:lang w:val="uk-UA"/>
        </w:rPr>
        <w:t xml:space="preserve">перевірку, яка не передбачає детального аудиторського контролю всіх </w:t>
      </w:r>
      <w:r w:rsidR="00AD6399" w:rsidRPr="00A72E1B">
        <w:rPr>
          <w:rFonts w:ascii="Times New Roman" w:hAnsi="Times New Roman"/>
          <w:sz w:val="24"/>
          <w:szCs w:val="24"/>
          <w:lang w:val="uk-UA"/>
        </w:rPr>
        <w:t>правочинів</w:t>
      </w:r>
      <w:r w:rsidRPr="00A72E1B">
        <w:rPr>
          <w:rFonts w:ascii="Times New Roman" w:hAnsi="Times New Roman"/>
          <w:sz w:val="24"/>
          <w:szCs w:val="24"/>
          <w:lang w:val="uk-UA"/>
        </w:rPr>
        <w:t xml:space="preserve"> або операцій. Таким чином, </w:t>
      </w:r>
      <w:r w:rsidR="00E63CD3" w:rsidRPr="00A72E1B">
        <w:rPr>
          <w:rFonts w:ascii="Times New Roman" w:hAnsi="Times New Roman"/>
          <w:bCs/>
          <w:sz w:val="24"/>
          <w:szCs w:val="24"/>
          <w:lang w:val="uk-UA"/>
        </w:rPr>
        <w:t>аудиторська перевірка</w:t>
      </w:r>
      <w:r w:rsidRPr="00A72E1B">
        <w:rPr>
          <w:rFonts w:ascii="Times New Roman" w:hAnsi="Times New Roman"/>
          <w:sz w:val="24"/>
          <w:szCs w:val="24"/>
          <w:lang w:val="uk-UA"/>
        </w:rPr>
        <w:t xml:space="preserve"> </w:t>
      </w:r>
      <w:r w:rsidR="00D21297" w:rsidRPr="00A72E1B">
        <w:rPr>
          <w:rFonts w:ascii="Times New Roman" w:hAnsi="Times New Roman"/>
          <w:bCs/>
          <w:sz w:val="24"/>
          <w:szCs w:val="24"/>
          <w:lang w:val="uk-UA"/>
        </w:rPr>
        <w:t xml:space="preserve">(аудит) </w:t>
      </w:r>
      <w:r w:rsidRPr="00A72E1B">
        <w:rPr>
          <w:rFonts w:ascii="Times New Roman" w:hAnsi="Times New Roman"/>
          <w:sz w:val="24"/>
          <w:szCs w:val="24"/>
          <w:lang w:val="uk-UA"/>
        </w:rPr>
        <w:t>не да</w:t>
      </w:r>
      <w:r w:rsidR="00E63CD3" w:rsidRPr="00A72E1B">
        <w:rPr>
          <w:rFonts w:ascii="Times New Roman" w:hAnsi="Times New Roman"/>
          <w:bCs/>
          <w:sz w:val="24"/>
          <w:szCs w:val="24"/>
          <w:lang w:val="uk-UA"/>
        </w:rPr>
        <w:t>є</w:t>
      </w:r>
      <w:r w:rsidRPr="00A72E1B">
        <w:rPr>
          <w:rFonts w:ascii="Times New Roman" w:hAnsi="Times New Roman"/>
          <w:sz w:val="24"/>
          <w:szCs w:val="24"/>
          <w:lang w:val="uk-UA"/>
        </w:rPr>
        <w:t xml:space="preserve"> абсолютної гарантії того, що порушень у діяльності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зовсім немає.</w:t>
      </w:r>
    </w:p>
    <w:p w14:paraId="7366A4D7" w14:textId="601FEDE4" w:rsidR="00FC35FB" w:rsidRPr="00A72E1B" w:rsidRDefault="00690CE6" w:rsidP="009A237B">
      <w:pPr>
        <w:spacing w:after="0" w:line="240" w:lineRule="auto"/>
        <w:ind w:firstLine="709"/>
        <w:jc w:val="both"/>
        <w:rPr>
          <w:rFonts w:ascii="Times New Roman" w:hAnsi="Times New Roman"/>
          <w:sz w:val="24"/>
          <w:szCs w:val="24"/>
          <w:lang w:val="uk-UA"/>
        </w:rPr>
      </w:pPr>
      <w:r w:rsidRPr="00A72E1B">
        <w:rPr>
          <w:rFonts w:ascii="Times New Roman" w:hAnsi="Times New Roman"/>
          <w:bCs/>
          <w:sz w:val="24"/>
          <w:szCs w:val="24"/>
          <w:lang w:val="uk-UA" w:eastAsia="ru-RU"/>
        </w:rPr>
        <w:t>6.3.</w:t>
      </w:r>
      <w:r w:rsidRPr="00A72E1B">
        <w:rPr>
          <w:rFonts w:ascii="Times New Roman" w:hAnsi="Times New Roman"/>
          <w:b/>
          <w:bCs/>
          <w:sz w:val="24"/>
          <w:szCs w:val="24"/>
          <w:lang w:val="uk-UA" w:eastAsia="ru-RU"/>
        </w:rPr>
        <w:t xml:space="preserve"> </w:t>
      </w:r>
      <w:r w:rsidR="00654F93" w:rsidRPr="00A72E1B">
        <w:rPr>
          <w:rFonts w:ascii="Times New Roman" w:hAnsi="Times New Roman"/>
          <w:sz w:val="24"/>
          <w:szCs w:val="24"/>
          <w:lang w:val="uk-UA"/>
        </w:rPr>
        <w:t xml:space="preserve">При проведенні внутрішнього аудиту </w:t>
      </w:r>
      <w:r w:rsidR="00741C56" w:rsidRPr="00A72E1B">
        <w:rPr>
          <w:rFonts w:ascii="Times New Roman" w:hAnsi="Times New Roman"/>
          <w:sz w:val="24"/>
          <w:szCs w:val="24"/>
          <w:lang w:val="uk-UA"/>
        </w:rPr>
        <w:t>діяльності</w:t>
      </w:r>
      <w:r w:rsidR="00800725" w:rsidRPr="00A72E1B">
        <w:rPr>
          <w:rFonts w:ascii="Times New Roman" w:hAnsi="Times New Roman"/>
          <w:sz w:val="24"/>
          <w:szCs w:val="24"/>
          <w:lang w:val="uk-UA"/>
        </w:rPr>
        <w:t xml:space="preserve"> </w:t>
      </w:r>
      <w:r w:rsidR="00940F5C" w:rsidRPr="00A72E1B">
        <w:rPr>
          <w:rFonts w:ascii="Times New Roman" w:hAnsi="Times New Roman"/>
          <w:sz w:val="24"/>
          <w:szCs w:val="24"/>
          <w:lang w:val="uk-UA"/>
        </w:rPr>
        <w:t xml:space="preserve">Розрахункового центру </w:t>
      </w:r>
      <w:r w:rsidR="00741C56" w:rsidRPr="00A72E1B">
        <w:rPr>
          <w:rFonts w:ascii="Times New Roman" w:hAnsi="Times New Roman"/>
          <w:sz w:val="24"/>
          <w:szCs w:val="24"/>
          <w:lang w:val="uk-UA"/>
        </w:rPr>
        <w:t xml:space="preserve"> </w:t>
      </w:r>
      <w:r w:rsidR="00E65134" w:rsidRPr="00A72E1B">
        <w:rPr>
          <w:rFonts w:ascii="Times New Roman" w:hAnsi="Times New Roman"/>
          <w:sz w:val="24"/>
          <w:szCs w:val="24"/>
          <w:lang w:val="uk-UA"/>
        </w:rPr>
        <w:t>ВА</w:t>
      </w:r>
      <w:r w:rsidR="00654F93" w:rsidRPr="00A72E1B">
        <w:rPr>
          <w:rFonts w:ascii="Times New Roman" w:hAnsi="Times New Roman"/>
          <w:sz w:val="24"/>
          <w:szCs w:val="24"/>
          <w:lang w:val="uk-UA"/>
        </w:rPr>
        <w:t xml:space="preserve"> передбачено на</w:t>
      </w:r>
      <w:r w:rsidR="00FC35FB" w:rsidRPr="00A72E1B">
        <w:rPr>
          <w:rFonts w:ascii="Times New Roman" w:hAnsi="Times New Roman"/>
          <w:sz w:val="24"/>
          <w:szCs w:val="24"/>
          <w:lang w:val="uk-UA"/>
        </w:rPr>
        <w:t>явність таких етапів перевірки:</w:t>
      </w:r>
    </w:p>
    <w:p w14:paraId="43CECD82" w14:textId="77777777" w:rsidR="00FC35FB" w:rsidRPr="00A72E1B" w:rsidRDefault="00333F0A" w:rsidP="009A237B">
      <w:pPr>
        <w:pStyle w:val="af2"/>
        <w:numPr>
          <w:ilvl w:val="0"/>
          <w:numId w:val="11"/>
        </w:numPr>
        <w:tabs>
          <w:tab w:val="left" w:pos="851"/>
        </w:tabs>
        <w:autoSpaceDE/>
        <w:autoSpaceDN/>
        <w:ind w:left="0" w:firstLine="709"/>
        <w:rPr>
          <w:lang w:val="uk-UA"/>
        </w:rPr>
      </w:pPr>
      <w:r w:rsidRPr="00A72E1B">
        <w:rPr>
          <w:lang w:val="uk-UA"/>
        </w:rPr>
        <w:t xml:space="preserve">отримання повної інформації про </w:t>
      </w:r>
      <w:r w:rsidR="003260A2" w:rsidRPr="00A72E1B">
        <w:rPr>
          <w:lang w:val="uk-UA"/>
        </w:rPr>
        <w:t xml:space="preserve">структурний </w:t>
      </w:r>
      <w:r w:rsidRPr="00A72E1B">
        <w:rPr>
          <w:lang w:val="uk-UA"/>
        </w:rPr>
        <w:t>підрозділ, що перевіряється, включаюч</w:t>
      </w:r>
      <w:r w:rsidR="00FC35FB" w:rsidRPr="00A72E1B">
        <w:rPr>
          <w:lang w:val="uk-UA"/>
        </w:rPr>
        <w:t>и засоби внутрішнього контролю;</w:t>
      </w:r>
    </w:p>
    <w:p w14:paraId="74D59542" w14:textId="65F8933A" w:rsidR="00293D23" w:rsidRPr="00A72E1B" w:rsidRDefault="00654F93" w:rsidP="009A237B">
      <w:pPr>
        <w:pStyle w:val="af2"/>
        <w:numPr>
          <w:ilvl w:val="0"/>
          <w:numId w:val="11"/>
        </w:numPr>
        <w:tabs>
          <w:tab w:val="left" w:pos="851"/>
        </w:tabs>
        <w:ind w:left="0" w:firstLine="709"/>
        <w:rPr>
          <w:lang w:val="uk-UA"/>
        </w:rPr>
      </w:pPr>
      <w:r w:rsidRPr="00A72E1B">
        <w:rPr>
          <w:lang w:val="uk-UA"/>
        </w:rPr>
        <w:t xml:space="preserve">складання та виконання </w:t>
      </w:r>
      <w:r w:rsidR="00E65134" w:rsidRPr="00A72E1B">
        <w:rPr>
          <w:lang w:val="uk-UA"/>
        </w:rPr>
        <w:t>плану внут</w:t>
      </w:r>
      <w:r w:rsidR="003005E2" w:rsidRPr="00A72E1B">
        <w:rPr>
          <w:lang w:val="uk-UA"/>
        </w:rPr>
        <w:t>р</w:t>
      </w:r>
      <w:r w:rsidR="00E65134" w:rsidRPr="00A72E1B">
        <w:rPr>
          <w:lang w:val="uk-UA"/>
        </w:rPr>
        <w:t>ішнього аудиту /</w:t>
      </w:r>
      <w:r w:rsidR="00132C5D" w:rsidRPr="00A72E1B">
        <w:rPr>
          <w:lang w:val="uk-UA"/>
        </w:rPr>
        <w:t xml:space="preserve">програми </w:t>
      </w:r>
      <w:r w:rsidR="00D07D46" w:rsidRPr="00A72E1B">
        <w:rPr>
          <w:lang w:val="uk-UA"/>
        </w:rPr>
        <w:t>аудиторської перевірки (</w:t>
      </w:r>
      <w:r w:rsidRPr="00A72E1B">
        <w:rPr>
          <w:lang w:val="uk-UA"/>
        </w:rPr>
        <w:t>аудит</w:t>
      </w:r>
      <w:r w:rsidR="003756C1" w:rsidRPr="00A72E1B">
        <w:rPr>
          <w:lang w:val="uk-UA"/>
        </w:rPr>
        <w:t>у</w:t>
      </w:r>
      <w:r w:rsidR="00D07D46" w:rsidRPr="00A72E1B">
        <w:rPr>
          <w:lang w:val="uk-UA"/>
        </w:rPr>
        <w:t>)</w:t>
      </w:r>
      <w:r w:rsidR="00E65134" w:rsidRPr="00A72E1B">
        <w:rPr>
          <w:lang w:val="uk-UA"/>
        </w:rPr>
        <w:t xml:space="preserve"> (далі –</w:t>
      </w:r>
      <w:r w:rsidR="00664D54" w:rsidRPr="00A72E1B">
        <w:rPr>
          <w:lang w:val="uk-UA"/>
        </w:rPr>
        <w:t xml:space="preserve"> </w:t>
      </w:r>
      <w:r w:rsidR="00E65134" w:rsidRPr="00A72E1B">
        <w:rPr>
          <w:lang w:val="uk-UA"/>
        </w:rPr>
        <w:t>програма аудиторської перевірки)</w:t>
      </w:r>
      <w:r w:rsidR="00132C5D" w:rsidRPr="00A72E1B">
        <w:rPr>
          <w:lang w:val="uk-UA"/>
        </w:rPr>
        <w:t>.</w:t>
      </w:r>
    </w:p>
    <w:p w14:paraId="6FAEC260" w14:textId="1B7BF620" w:rsidR="00132C5D" w:rsidRPr="00A72E1B" w:rsidRDefault="00132C5D" w:rsidP="009A237B">
      <w:pPr>
        <w:pStyle w:val="af2"/>
        <w:tabs>
          <w:tab w:val="left" w:pos="851"/>
        </w:tabs>
        <w:ind w:left="0" w:firstLine="709"/>
        <w:rPr>
          <w:lang w:val="uk-UA"/>
        </w:rPr>
      </w:pPr>
      <w:r w:rsidRPr="00A72E1B">
        <w:rPr>
          <w:u w:val="single"/>
          <w:lang w:val="uk-UA"/>
        </w:rPr>
        <w:t>Програма аудиторської перевірки</w:t>
      </w:r>
      <w:r w:rsidR="00D07D46" w:rsidRPr="00A72E1B">
        <w:rPr>
          <w:u w:val="single"/>
          <w:lang w:val="uk-UA"/>
        </w:rPr>
        <w:t xml:space="preserve"> (аудиту)</w:t>
      </w:r>
      <w:r w:rsidRPr="00A72E1B">
        <w:rPr>
          <w:u w:val="single"/>
          <w:lang w:val="uk-UA"/>
        </w:rPr>
        <w:t xml:space="preserve"> має містити</w:t>
      </w:r>
      <w:r w:rsidRPr="00A72E1B">
        <w:rPr>
          <w:lang w:val="uk-UA"/>
        </w:rPr>
        <w:t>:</w:t>
      </w:r>
    </w:p>
    <w:p w14:paraId="1E63C806" w14:textId="77777777" w:rsidR="0097303E" w:rsidRPr="00A72E1B" w:rsidRDefault="00690CE6"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 xml:space="preserve">назву об'єкта (сфери діяльності) </w:t>
      </w:r>
      <w:r w:rsidR="00D07D46" w:rsidRPr="00A72E1B">
        <w:rPr>
          <w:lang w:val="uk-UA"/>
        </w:rPr>
        <w:t>аудиторської перевірки (</w:t>
      </w:r>
      <w:r w:rsidR="00132C5D" w:rsidRPr="00A72E1B">
        <w:rPr>
          <w:lang w:val="uk-UA"/>
        </w:rPr>
        <w:t>аудит</w:t>
      </w:r>
      <w:r w:rsidR="003756C1" w:rsidRPr="00A72E1B">
        <w:rPr>
          <w:lang w:val="uk-UA"/>
        </w:rPr>
        <w:t>у</w:t>
      </w:r>
      <w:r w:rsidR="00D07D46" w:rsidRPr="00A72E1B">
        <w:rPr>
          <w:lang w:val="uk-UA"/>
        </w:rPr>
        <w:t>)</w:t>
      </w:r>
      <w:r w:rsidR="00132C5D" w:rsidRPr="00A72E1B">
        <w:rPr>
          <w:lang w:val="uk-UA"/>
        </w:rPr>
        <w:t>;</w:t>
      </w:r>
    </w:p>
    <w:p w14:paraId="74FD5E6D" w14:textId="77777777" w:rsidR="0097303E" w:rsidRPr="00A72E1B" w:rsidRDefault="00690CE6"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підставу проведення</w:t>
      </w:r>
      <w:r w:rsidR="00D07D46" w:rsidRPr="00A72E1B">
        <w:rPr>
          <w:lang w:val="uk-UA"/>
        </w:rPr>
        <w:t xml:space="preserve"> аудиторської перевірки</w:t>
      </w:r>
      <w:r w:rsidR="00132C5D" w:rsidRPr="00A72E1B">
        <w:rPr>
          <w:lang w:val="uk-UA"/>
        </w:rPr>
        <w:t xml:space="preserve"> </w:t>
      </w:r>
      <w:r w:rsidR="00D07D46" w:rsidRPr="00A72E1B">
        <w:rPr>
          <w:lang w:val="uk-UA"/>
        </w:rPr>
        <w:t>(</w:t>
      </w:r>
      <w:r w:rsidR="00132C5D" w:rsidRPr="00A72E1B">
        <w:rPr>
          <w:lang w:val="uk-UA"/>
        </w:rPr>
        <w:t>аудит</w:t>
      </w:r>
      <w:r w:rsidR="003756C1" w:rsidRPr="00A72E1B">
        <w:rPr>
          <w:lang w:val="uk-UA"/>
        </w:rPr>
        <w:t>у</w:t>
      </w:r>
      <w:r w:rsidR="00D07D46" w:rsidRPr="00A72E1B">
        <w:rPr>
          <w:lang w:val="uk-UA"/>
        </w:rPr>
        <w:t>)</w:t>
      </w:r>
      <w:r w:rsidR="00132C5D" w:rsidRPr="00A72E1B">
        <w:rPr>
          <w:lang w:val="uk-UA"/>
        </w:rPr>
        <w:t>;</w:t>
      </w:r>
    </w:p>
    <w:p w14:paraId="371C6A0B" w14:textId="77777777" w:rsidR="0097303E" w:rsidRPr="00A72E1B" w:rsidRDefault="00690CE6"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 xml:space="preserve">цілі та напрями </w:t>
      </w:r>
      <w:r w:rsidR="00D07D46" w:rsidRPr="00A72E1B">
        <w:rPr>
          <w:lang w:val="uk-UA"/>
        </w:rPr>
        <w:t>аудиторської перевірки (</w:t>
      </w:r>
      <w:r w:rsidR="00132C5D" w:rsidRPr="00A72E1B">
        <w:rPr>
          <w:lang w:val="uk-UA"/>
        </w:rPr>
        <w:t>аудит</w:t>
      </w:r>
      <w:r w:rsidR="003756C1" w:rsidRPr="00A72E1B">
        <w:rPr>
          <w:lang w:val="uk-UA"/>
        </w:rPr>
        <w:t>у</w:t>
      </w:r>
      <w:r w:rsidR="00D07D46" w:rsidRPr="00A72E1B">
        <w:rPr>
          <w:lang w:val="uk-UA"/>
        </w:rPr>
        <w:t>)</w:t>
      </w:r>
      <w:r w:rsidR="00132C5D" w:rsidRPr="00A72E1B">
        <w:rPr>
          <w:lang w:val="uk-UA"/>
        </w:rPr>
        <w:t xml:space="preserve"> з урахуванням оцінки ризиків, пов'язаних з об'єктом перевірки;</w:t>
      </w:r>
    </w:p>
    <w:p w14:paraId="581CF7F2" w14:textId="77777777" w:rsidR="0097303E" w:rsidRPr="00A72E1B" w:rsidRDefault="00690CE6"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перелік процесів, які будуть підлягати</w:t>
      </w:r>
      <w:r w:rsidR="00D07D46" w:rsidRPr="00A72E1B">
        <w:rPr>
          <w:lang w:val="uk-UA"/>
        </w:rPr>
        <w:t xml:space="preserve"> аудиторській перевірці</w:t>
      </w:r>
      <w:r w:rsidR="00132C5D" w:rsidRPr="00A72E1B">
        <w:rPr>
          <w:lang w:val="uk-UA"/>
        </w:rPr>
        <w:t xml:space="preserve"> </w:t>
      </w:r>
      <w:r w:rsidR="00D07D46" w:rsidRPr="00A72E1B">
        <w:rPr>
          <w:lang w:val="uk-UA"/>
        </w:rPr>
        <w:t>(</w:t>
      </w:r>
      <w:r w:rsidR="00132C5D" w:rsidRPr="00A72E1B">
        <w:rPr>
          <w:lang w:val="uk-UA"/>
        </w:rPr>
        <w:t>аудит</w:t>
      </w:r>
      <w:r w:rsidR="003756C1" w:rsidRPr="00A72E1B">
        <w:rPr>
          <w:lang w:val="uk-UA"/>
        </w:rPr>
        <w:t>у</w:t>
      </w:r>
      <w:r w:rsidR="00D07D46" w:rsidRPr="00A72E1B">
        <w:rPr>
          <w:lang w:val="uk-UA"/>
        </w:rPr>
        <w:t>)</w:t>
      </w:r>
      <w:r w:rsidR="00132C5D" w:rsidRPr="00A72E1B">
        <w:rPr>
          <w:lang w:val="uk-UA"/>
        </w:rPr>
        <w:t>, із зазначенням орієнтовного часу (днів), що планується витратити на їх перевірку;</w:t>
      </w:r>
    </w:p>
    <w:p w14:paraId="6A60D17C" w14:textId="77777777" w:rsidR="0097303E" w:rsidRPr="00A72E1B" w:rsidRDefault="003756C1"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період, що підлягає</w:t>
      </w:r>
      <w:r w:rsidRPr="00A72E1B">
        <w:rPr>
          <w:lang w:val="uk-UA"/>
        </w:rPr>
        <w:t xml:space="preserve"> </w:t>
      </w:r>
      <w:r w:rsidR="00D07D46" w:rsidRPr="00A72E1B">
        <w:rPr>
          <w:lang w:val="uk-UA"/>
        </w:rPr>
        <w:t xml:space="preserve"> аудиторській перевірці (</w:t>
      </w:r>
      <w:r w:rsidRPr="00A72E1B">
        <w:rPr>
          <w:lang w:val="uk-UA"/>
        </w:rPr>
        <w:t>аудиту</w:t>
      </w:r>
      <w:r w:rsidR="00D07D46" w:rsidRPr="00A72E1B">
        <w:rPr>
          <w:lang w:val="uk-UA"/>
        </w:rPr>
        <w:t>)</w:t>
      </w:r>
      <w:r w:rsidR="00132C5D" w:rsidRPr="00A72E1B">
        <w:rPr>
          <w:lang w:val="uk-UA"/>
        </w:rPr>
        <w:t>;</w:t>
      </w:r>
    </w:p>
    <w:p w14:paraId="1F516255" w14:textId="77777777" w:rsidR="0097303E" w:rsidRPr="00A72E1B" w:rsidRDefault="003756C1"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дату початку та закінчення проведення</w:t>
      </w:r>
      <w:r w:rsidRPr="00A72E1B">
        <w:rPr>
          <w:lang w:val="uk-UA"/>
        </w:rPr>
        <w:t xml:space="preserve"> </w:t>
      </w:r>
      <w:r w:rsidR="00D07D46" w:rsidRPr="00A72E1B">
        <w:rPr>
          <w:lang w:val="uk-UA"/>
        </w:rPr>
        <w:t>аудиторської перевірки (</w:t>
      </w:r>
      <w:r w:rsidRPr="00A72E1B">
        <w:rPr>
          <w:lang w:val="uk-UA"/>
        </w:rPr>
        <w:t>аудиту</w:t>
      </w:r>
      <w:r w:rsidR="00D07D46" w:rsidRPr="00A72E1B">
        <w:rPr>
          <w:lang w:val="uk-UA"/>
        </w:rPr>
        <w:t>)</w:t>
      </w:r>
      <w:r w:rsidR="00132C5D" w:rsidRPr="00A72E1B">
        <w:rPr>
          <w:lang w:val="uk-UA"/>
        </w:rPr>
        <w:t>;</w:t>
      </w:r>
    </w:p>
    <w:p w14:paraId="10361A05" w14:textId="43F62FCD" w:rsidR="006E0AFD" w:rsidRPr="00A72E1B" w:rsidRDefault="003756C1"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 xml:space="preserve">процедури збору, аналізу, оцінки та документування інформації </w:t>
      </w:r>
      <w:r w:rsidR="006D2D03" w:rsidRPr="00A72E1B">
        <w:rPr>
          <w:lang w:val="uk-UA"/>
        </w:rPr>
        <w:t xml:space="preserve">(інтерв‘ю, спостереження </w:t>
      </w:r>
      <w:r w:rsidR="00F60046" w:rsidRPr="00A72E1B">
        <w:rPr>
          <w:lang w:val="uk-UA"/>
        </w:rPr>
        <w:t>за виконанням етапів процесу, аналіз первинних документів, повторення етапів контролю/процесу</w:t>
      </w:r>
      <w:r w:rsidR="006D2D03" w:rsidRPr="00A72E1B">
        <w:rPr>
          <w:lang w:val="uk-UA"/>
        </w:rPr>
        <w:t xml:space="preserve">) </w:t>
      </w:r>
      <w:r w:rsidR="00132C5D" w:rsidRPr="00A72E1B">
        <w:rPr>
          <w:lang w:val="uk-UA"/>
        </w:rPr>
        <w:t>про об'єкт перевірки, мінімальний обсяг вибірки</w:t>
      </w:r>
      <w:r w:rsidR="00CA5B4E" w:rsidRPr="00A72E1B">
        <w:rPr>
          <w:lang w:val="uk-UA"/>
        </w:rPr>
        <w:t xml:space="preserve"> достатній для впевнених висновків, а також</w:t>
      </w:r>
      <w:r w:rsidR="00132C5D" w:rsidRPr="00A72E1B">
        <w:rPr>
          <w:lang w:val="uk-UA"/>
        </w:rPr>
        <w:t xml:space="preserve"> види аналітичних процедур, які будуть використані під час </w:t>
      </w:r>
      <w:r w:rsidR="00D07D46" w:rsidRPr="00A72E1B">
        <w:rPr>
          <w:lang w:val="uk-UA"/>
        </w:rPr>
        <w:t>аудиторської перевірки (</w:t>
      </w:r>
      <w:r w:rsidR="00132C5D" w:rsidRPr="00A72E1B">
        <w:rPr>
          <w:lang w:val="uk-UA"/>
        </w:rPr>
        <w:t>аудиту</w:t>
      </w:r>
      <w:r w:rsidR="00D07D46" w:rsidRPr="00A72E1B">
        <w:rPr>
          <w:lang w:val="uk-UA"/>
        </w:rPr>
        <w:t>)</w:t>
      </w:r>
      <w:r w:rsidR="00CA5B4E" w:rsidRPr="00A72E1B">
        <w:rPr>
          <w:lang w:val="uk-UA"/>
        </w:rPr>
        <w:t xml:space="preserve">. </w:t>
      </w:r>
      <w:r w:rsidR="000C50DC" w:rsidRPr="00A72E1B">
        <w:rPr>
          <w:lang w:val="uk-UA"/>
        </w:rPr>
        <w:t>Мета</w:t>
      </w:r>
      <w:r w:rsidR="00F24869" w:rsidRPr="00A72E1B">
        <w:rPr>
          <w:lang w:val="uk-UA"/>
        </w:rPr>
        <w:t xml:space="preserve"> </w:t>
      </w:r>
      <w:r w:rsidR="00E65134" w:rsidRPr="00A72E1B">
        <w:rPr>
          <w:lang w:val="uk-UA"/>
        </w:rPr>
        <w:t xml:space="preserve">ВА  </w:t>
      </w:r>
      <w:r w:rsidR="000C50DC" w:rsidRPr="00A72E1B">
        <w:rPr>
          <w:lang w:val="uk-UA"/>
        </w:rPr>
        <w:t>при</w:t>
      </w:r>
      <w:r w:rsidR="00F24869" w:rsidRPr="00A72E1B">
        <w:rPr>
          <w:lang w:val="uk-UA"/>
        </w:rPr>
        <w:t xml:space="preserve"> </w:t>
      </w:r>
      <w:r w:rsidR="000C50DC" w:rsidRPr="00A72E1B">
        <w:rPr>
          <w:lang w:val="uk-UA"/>
        </w:rPr>
        <w:t xml:space="preserve">застосуванні </w:t>
      </w:r>
      <w:r w:rsidR="00F24869" w:rsidRPr="00A72E1B">
        <w:rPr>
          <w:lang w:val="uk-UA"/>
        </w:rPr>
        <w:t>аудиторс</w:t>
      </w:r>
      <w:r w:rsidR="000C50DC" w:rsidRPr="00A72E1B">
        <w:rPr>
          <w:lang w:val="uk-UA"/>
        </w:rPr>
        <w:t>ь</w:t>
      </w:r>
      <w:r w:rsidR="00F24869" w:rsidRPr="00A72E1B">
        <w:rPr>
          <w:lang w:val="uk-UA"/>
        </w:rPr>
        <w:t>ко</w:t>
      </w:r>
      <w:r w:rsidR="000C50DC" w:rsidRPr="00A72E1B">
        <w:rPr>
          <w:lang w:val="uk-UA"/>
        </w:rPr>
        <w:t>ї</w:t>
      </w:r>
      <w:r w:rsidR="00F24869" w:rsidRPr="00A72E1B">
        <w:rPr>
          <w:lang w:val="uk-UA"/>
        </w:rPr>
        <w:t xml:space="preserve"> в</w:t>
      </w:r>
      <w:r w:rsidR="000C50DC" w:rsidRPr="00A72E1B">
        <w:rPr>
          <w:lang w:val="uk-UA"/>
        </w:rPr>
        <w:t>и</w:t>
      </w:r>
      <w:r w:rsidR="00F24869" w:rsidRPr="00A72E1B">
        <w:rPr>
          <w:lang w:val="uk-UA"/>
        </w:rPr>
        <w:t>б</w:t>
      </w:r>
      <w:r w:rsidR="000C50DC" w:rsidRPr="00A72E1B">
        <w:rPr>
          <w:lang w:val="uk-UA"/>
        </w:rPr>
        <w:t>і</w:t>
      </w:r>
      <w:r w:rsidR="00F24869" w:rsidRPr="00A72E1B">
        <w:rPr>
          <w:lang w:val="uk-UA"/>
        </w:rPr>
        <w:t xml:space="preserve">рки </w:t>
      </w:r>
      <w:r w:rsidR="000C50DC" w:rsidRPr="00A72E1B">
        <w:rPr>
          <w:lang w:val="uk-UA"/>
        </w:rPr>
        <w:t>полягає</w:t>
      </w:r>
      <w:r w:rsidR="00F24869" w:rsidRPr="00A72E1B">
        <w:rPr>
          <w:lang w:val="uk-UA"/>
        </w:rPr>
        <w:t xml:space="preserve"> </w:t>
      </w:r>
      <w:r w:rsidR="000C50DC" w:rsidRPr="00A72E1B">
        <w:rPr>
          <w:lang w:val="uk-UA"/>
        </w:rPr>
        <w:t>у</w:t>
      </w:r>
      <w:r w:rsidR="00F24869" w:rsidRPr="00A72E1B">
        <w:rPr>
          <w:lang w:val="uk-UA"/>
        </w:rPr>
        <w:t xml:space="preserve"> том</w:t>
      </w:r>
      <w:r w:rsidR="000C50DC" w:rsidRPr="00A72E1B">
        <w:rPr>
          <w:lang w:val="uk-UA"/>
        </w:rPr>
        <w:t>у</w:t>
      </w:r>
      <w:r w:rsidR="00F24869" w:rsidRPr="00A72E1B">
        <w:rPr>
          <w:lang w:val="uk-UA"/>
        </w:rPr>
        <w:t xml:space="preserve">, </w:t>
      </w:r>
      <w:r w:rsidR="000C50DC" w:rsidRPr="00A72E1B">
        <w:rPr>
          <w:lang w:val="uk-UA"/>
        </w:rPr>
        <w:t>щоб</w:t>
      </w:r>
      <w:r w:rsidR="00F24869" w:rsidRPr="00A72E1B">
        <w:rPr>
          <w:lang w:val="uk-UA"/>
        </w:rPr>
        <w:t xml:space="preserve"> </w:t>
      </w:r>
      <w:r w:rsidR="000C50DC" w:rsidRPr="00A72E1B">
        <w:rPr>
          <w:lang w:val="uk-UA"/>
        </w:rPr>
        <w:t xml:space="preserve">забезпечити </w:t>
      </w:r>
      <w:r w:rsidR="00F24869" w:rsidRPr="00A72E1B">
        <w:rPr>
          <w:lang w:val="uk-UA"/>
        </w:rPr>
        <w:t>р</w:t>
      </w:r>
      <w:r w:rsidR="000C50DC" w:rsidRPr="00A72E1B">
        <w:rPr>
          <w:lang w:val="uk-UA"/>
        </w:rPr>
        <w:t>о</w:t>
      </w:r>
      <w:r w:rsidR="00F24869" w:rsidRPr="00A72E1B">
        <w:rPr>
          <w:lang w:val="uk-UA"/>
        </w:rPr>
        <w:t>зумну основу для форм</w:t>
      </w:r>
      <w:r w:rsidR="000C50DC" w:rsidRPr="00A72E1B">
        <w:rPr>
          <w:lang w:val="uk-UA"/>
        </w:rPr>
        <w:t>у</w:t>
      </w:r>
      <w:r w:rsidR="00F24869" w:rsidRPr="00A72E1B">
        <w:rPr>
          <w:lang w:val="uk-UA"/>
        </w:rPr>
        <w:t>ван</w:t>
      </w:r>
      <w:r w:rsidR="000C50DC" w:rsidRPr="00A72E1B">
        <w:rPr>
          <w:lang w:val="uk-UA"/>
        </w:rPr>
        <w:t>н</w:t>
      </w:r>
      <w:r w:rsidR="00F24869" w:rsidRPr="00A72E1B">
        <w:rPr>
          <w:lang w:val="uk-UA"/>
        </w:rPr>
        <w:t>я в</w:t>
      </w:r>
      <w:r w:rsidR="000C50DC" w:rsidRPr="00A72E1B">
        <w:rPr>
          <w:lang w:val="uk-UA"/>
        </w:rPr>
        <w:t>исновків</w:t>
      </w:r>
      <w:r w:rsidR="00F24869" w:rsidRPr="00A72E1B">
        <w:rPr>
          <w:lang w:val="uk-UA"/>
        </w:rPr>
        <w:t xml:space="preserve"> </w:t>
      </w:r>
      <w:r w:rsidR="000C50DC" w:rsidRPr="00A72E1B">
        <w:rPr>
          <w:lang w:val="uk-UA"/>
        </w:rPr>
        <w:t>про</w:t>
      </w:r>
      <w:r w:rsidR="00F24869" w:rsidRPr="00A72E1B">
        <w:rPr>
          <w:lang w:val="uk-UA"/>
        </w:rPr>
        <w:t xml:space="preserve"> </w:t>
      </w:r>
      <w:r w:rsidR="000C50DC" w:rsidRPr="00A72E1B">
        <w:rPr>
          <w:lang w:val="uk-UA"/>
        </w:rPr>
        <w:t>загальну</w:t>
      </w:r>
      <w:r w:rsidR="00F24869" w:rsidRPr="00A72E1B">
        <w:rPr>
          <w:lang w:val="uk-UA"/>
        </w:rPr>
        <w:t xml:space="preserve"> с</w:t>
      </w:r>
      <w:r w:rsidR="000C50DC" w:rsidRPr="00A72E1B">
        <w:rPr>
          <w:lang w:val="uk-UA"/>
        </w:rPr>
        <w:t>у</w:t>
      </w:r>
      <w:r w:rsidR="00F24869" w:rsidRPr="00A72E1B">
        <w:rPr>
          <w:lang w:val="uk-UA"/>
        </w:rPr>
        <w:t>купн</w:t>
      </w:r>
      <w:r w:rsidR="000C50DC" w:rsidRPr="00A72E1B">
        <w:rPr>
          <w:lang w:val="uk-UA"/>
        </w:rPr>
        <w:t>і</w:t>
      </w:r>
      <w:r w:rsidR="00F24869" w:rsidRPr="00A72E1B">
        <w:rPr>
          <w:lang w:val="uk-UA"/>
        </w:rPr>
        <w:t>ст</w:t>
      </w:r>
      <w:r w:rsidR="000C50DC" w:rsidRPr="00A72E1B">
        <w:rPr>
          <w:lang w:val="uk-UA"/>
        </w:rPr>
        <w:t>ь</w:t>
      </w:r>
      <w:r w:rsidR="00F24869" w:rsidRPr="00A72E1B">
        <w:rPr>
          <w:lang w:val="uk-UA"/>
        </w:rPr>
        <w:t xml:space="preserve">, </w:t>
      </w:r>
      <w:r w:rsidR="000C50DC" w:rsidRPr="00A72E1B">
        <w:rPr>
          <w:lang w:val="uk-UA"/>
        </w:rPr>
        <w:t>з</w:t>
      </w:r>
      <w:r w:rsidR="00F24869" w:rsidRPr="00A72E1B">
        <w:rPr>
          <w:lang w:val="uk-UA"/>
        </w:rPr>
        <w:t xml:space="preserve"> </w:t>
      </w:r>
      <w:r w:rsidR="000C50DC" w:rsidRPr="00A72E1B">
        <w:rPr>
          <w:lang w:val="uk-UA"/>
        </w:rPr>
        <w:t>якої</w:t>
      </w:r>
      <w:r w:rsidR="00F24869" w:rsidRPr="00A72E1B">
        <w:rPr>
          <w:lang w:val="uk-UA"/>
        </w:rPr>
        <w:t xml:space="preserve"> </w:t>
      </w:r>
      <w:r w:rsidR="000C50DC" w:rsidRPr="00A72E1B">
        <w:rPr>
          <w:lang w:val="uk-UA"/>
        </w:rPr>
        <w:t>роби</w:t>
      </w:r>
      <w:r w:rsidR="00C64DE4" w:rsidRPr="00A72E1B">
        <w:rPr>
          <w:lang w:val="uk-UA"/>
        </w:rPr>
        <w:t>лася</w:t>
      </w:r>
      <w:r w:rsidR="00F24869" w:rsidRPr="00A72E1B">
        <w:rPr>
          <w:lang w:val="uk-UA"/>
        </w:rPr>
        <w:t xml:space="preserve"> </w:t>
      </w:r>
      <w:r w:rsidR="00C64DE4" w:rsidRPr="00A72E1B">
        <w:rPr>
          <w:lang w:val="uk-UA"/>
        </w:rPr>
        <w:t xml:space="preserve">випадкова </w:t>
      </w:r>
      <w:r w:rsidR="00F24869" w:rsidRPr="00A72E1B">
        <w:rPr>
          <w:lang w:val="uk-UA"/>
        </w:rPr>
        <w:t>в</w:t>
      </w:r>
      <w:r w:rsidR="00C64DE4" w:rsidRPr="00A72E1B">
        <w:rPr>
          <w:lang w:val="uk-UA"/>
        </w:rPr>
        <w:t>и</w:t>
      </w:r>
      <w:r w:rsidR="00F24869" w:rsidRPr="00A72E1B">
        <w:rPr>
          <w:lang w:val="uk-UA"/>
        </w:rPr>
        <w:t>б</w:t>
      </w:r>
      <w:r w:rsidR="00C64DE4" w:rsidRPr="00A72E1B">
        <w:rPr>
          <w:lang w:val="uk-UA"/>
        </w:rPr>
        <w:t>і</w:t>
      </w:r>
      <w:r w:rsidR="00F24869" w:rsidRPr="00A72E1B">
        <w:rPr>
          <w:lang w:val="uk-UA"/>
        </w:rPr>
        <w:t>рка. При складанні програми перевірки враховуються критерії вибірки</w:t>
      </w:r>
      <w:r w:rsidR="00F24869" w:rsidRPr="00A72E1B">
        <w:rPr>
          <w:rStyle w:val="af8"/>
          <w:lang w:val="uk-UA"/>
        </w:rPr>
        <w:footnoteReference w:id="2"/>
      </w:r>
      <w:r w:rsidR="00F24869" w:rsidRPr="00A72E1B">
        <w:rPr>
          <w:lang w:val="uk-UA"/>
        </w:rPr>
        <w:t>, які  базуються на визначенні ступеню обов’язковості, ризикованості та пріоритетності напрямків перевірки;</w:t>
      </w:r>
    </w:p>
    <w:p w14:paraId="0690DBB5" w14:textId="373B8777" w:rsidR="0097303E" w:rsidRPr="00A72E1B" w:rsidRDefault="003756C1"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перелік осіб, які братимуть участь в аудиторській перевірці</w:t>
      </w:r>
      <w:r w:rsidR="00D07D46" w:rsidRPr="00A72E1B">
        <w:rPr>
          <w:lang w:val="uk-UA"/>
        </w:rPr>
        <w:t xml:space="preserve"> (аудиті)</w:t>
      </w:r>
      <w:r w:rsidR="00132C5D" w:rsidRPr="00A72E1B">
        <w:rPr>
          <w:lang w:val="uk-UA"/>
        </w:rPr>
        <w:t>;</w:t>
      </w:r>
    </w:p>
    <w:p w14:paraId="7E495078" w14:textId="77777777" w:rsidR="0097303E" w:rsidRPr="00A72E1B" w:rsidRDefault="003756C1" w:rsidP="009A237B">
      <w:pPr>
        <w:pStyle w:val="af2"/>
        <w:numPr>
          <w:ilvl w:val="1"/>
          <w:numId w:val="11"/>
        </w:numPr>
        <w:tabs>
          <w:tab w:val="left" w:pos="851"/>
          <w:tab w:val="left" w:pos="1134"/>
        </w:tabs>
        <w:ind w:left="0" w:firstLine="709"/>
        <w:rPr>
          <w:lang w:val="uk-UA"/>
        </w:rPr>
      </w:pPr>
      <w:r w:rsidRPr="00A72E1B">
        <w:rPr>
          <w:lang w:val="uk-UA"/>
        </w:rPr>
        <w:t xml:space="preserve"> </w:t>
      </w:r>
      <w:r w:rsidR="00132C5D" w:rsidRPr="00A72E1B">
        <w:rPr>
          <w:lang w:val="uk-UA"/>
        </w:rPr>
        <w:t xml:space="preserve">розкриття характеру обмежень </w:t>
      </w:r>
      <w:r w:rsidRPr="00A72E1B">
        <w:rPr>
          <w:lang w:val="uk-UA"/>
        </w:rPr>
        <w:t>(</w:t>
      </w:r>
      <w:r w:rsidR="00132C5D" w:rsidRPr="00A72E1B">
        <w:rPr>
          <w:lang w:val="uk-UA"/>
        </w:rPr>
        <w:t>у разі їх наявності</w:t>
      </w:r>
      <w:r w:rsidRPr="00A72E1B">
        <w:rPr>
          <w:lang w:val="uk-UA"/>
        </w:rPr>
        <w:t>)</w:t>
      </w:r>
      <w:r w:rsidR="00132C5D" w:rsidRPr="00A72E1B">
        <w:rPr>
          <w:lang w:val="uk-UA"/>
        </w:rPr>
        <w:t>, організаційної незалежності та індивідуальної об'єктивності.</w:t>
      </w:r>
    </w:p>
    <w:p w14:paraId="04CD3431" w14:textId="1198C010" w:rsidR="0097303E" w:rsidRPr="00A72E1B" w:rsidRDefault="00690CE6" w:rsidP="009A237B">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Програма аудиторської перевірки </w:t>
      </w:r>
      <w:r w:rsidR="00161D1A" w:rsidRPr="00A72E1B">
        <w:rPr>
          <w:rFonts w:ascii="Times New Roman" w:hAnsi="Times New Roman"/>
          <w:sz w:val="24"/>
          <w:szCs w:val="24"/>
          <w:lang w:val="uk-UA"/>
        </w:rPr>
        <w:t xml:space="preserve">(аудиту) </w:t>
      </w:r>
      <w:r w:rsidRPr="00A72E1B">
        <w:rPr>
          <w:rFonts w:ascii="Times New Roman" w:hAnsi="Times New Roman"/>
          <w:sz w:val="24"/>
          <w:szCs w:val="24"/>
          <w:lang w:val="uk-UA"/>
        </w:rPr>
        <w:t xml:space="preserve">складається в письмовому вигляді, підписується </w:t>
      </w:r>
      <w:r w:rsidR="00F127E9" w:rsidRPr="00A72E1B">
        <w:rPr>
          <w:rFonts w:ascii="Times New Roman" w:hAnsi="Times New Roman"/>
          <w:sz w:val="24"/>
          <w:szCs w:val="24"/>
          <w:lang w:val="uk-UA"/>
        </w:rPr>
        <w:t>ВА</w:t>
      </w:r>
      <w:r w:rsidRPr="00A72E1B">
        <w:rPr>
          <w:rFonts w:ascii="Times New Roman" w:hAnsi="Times New Roman"/>
          <w:sz w:val="24"/>
          <w:szCs w:val="24"/>
          <w:lang w:val="uk-UA"/>
        </w:rPr>
        <w:t xml:space="preserve"> до початку проведення аудиторської перевірки</w:t>
      </w:r>
      <w:r w:rsidR="00D07D46" w:rsidRPr="00A72E1B">
        <w:rPr>
          <w:rFonts w:ascii="Times New Roman" w:hAnsi="Times New Roman"/>
          <w:sz w:val="24"/>
          <w:szCs w:val="24"/>
          <w:lang w:val="uk-UA"/>
        </w:rPr>
        <w:t xml:space="preserve"> (аудиту)</w:t>
      </w:r>
      <w:r w:rsidRPr="00A72E1B">
        <w:rPr>
          <w:rFonts w:ascii="Times New Roman" w:hAnsi="Times New Roman"/>
          <w:sz w:val="24"/>
          <w:szCs w:val="24"/>
          <w:lang w:val="uk-UA"/>
        </w:rPr>
        <w:t>.</w:t>
      </w:r>
    </w:p>
    <w:p w14:paraId="7902454D" w14:textId="77777777" w:rsidR="0097303E" w:rsidRPr="00A72E1B" w:rsidRDefault="00690CE6"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У процесі здійснення аудиту до програми можуть уноситися зміни, які мають бути письмово задокументовані та затверджені у встановленому порядку.</w:t>
      </w:r>
    </w:p>
    <w:p w14:paraId="67299900" w14:textId="77777777" w:rsidR="00FC35FB" w:rsidRPr="00A72E1B" w:rsidRDefault="00654F93" w:rsidP="009A237B">
      <w:pPr>
        <w:pStyle w:val="af2"/>
        <w:numPr>
          <w:ilvl w:val="0"/>
          <w:numId w:val="11"/>
        </w:numPr>
        <w:tabs>
          <w:tab w:val="left" w:pos="851"/>
        </w:tabs>
        <w:autoSpaceDE/>
        <w:autoSpaceDN/>
        <w:ind w:left="0" w:firstLine="709"/>
        <w:rPr>
          <w:lang w:val="uk-UA"/>
        </w:rPr>
      </w:pPr>
      <w:r w:rsidRPr="00A72E1B">
        <w:rPr>
          <w:lang w:val="uk-UA"/>
        </w:rPr>
        <w:t>перевірки отриманої інформації на суттєвість, оцінка ризику за операціями, що допомагає визначитись, яку фінансову звітність необхідно проаналізувати, який розмір вибірки використати і які види</w:t>
      </w:r>
      <w:r w:rsidR="00FC35FB" w:rsidRPr="00A72E1B">
        <w:rPr>
          <w:lang w:val="uk-UA"/>
        </w:rPr>
        <w:t xml:space="preserve"> аналітичних процедур провести;</w:t>
      </w:r>
    </w:p>
    <w:p w14:paraId="41DF82EC" w14:textId="245BCE02" w:rsidR="00FC35FB" w:rsidRPr="00A72E1B" w:rsidRDefault="00E852A9" w:rsidP="009A237B">
      <w:pPr>
        <w:pStyle w:val="af2"/>
        <w:numPr>
          <w:ilvl w:val="0"/>
          <w:numId w:val="11"/>
        </w:numPr>
        <w:tabs>
          <w:tab w:val="left" w:pos="851"/>
        </w:tabs>
        <w:autoSpaceDE/>
        <w:autoSpaceDN/>
        <w:ind w:left="0" w:firstLine="709"/>
        <w:rPr>
          <w:lang w:val="uk-UA"/>
        </w:rPr>
      </w:pPr>
      <w:r w:rsidRPr="00A72E1B">
        <w:rPr>
          <w:lang w:val="uk-UA"/>
        </w:rPr>
        <w:t xml:space="preserve">дослідження питань </w:t>
      </w:r>
      <w:r w:rsidR="00333F0A" w:rsidRPr="00A72E1B">
        <w:rPr>
          <w:lang w:val="uk-UA"/>
        </w:rPr>
        <w:t xml:space="preserve">раціональності витрат, використання технічного та інтелектуального потенціалу, комплектування штату та факторів впливу на виконання завдань </w:t>
      </w:r>
      <w:r w:rsidR="00940F5C" w:rsidRPr="00A72E1B">
        <w:rPr>
          <w:lang w:val="uk-UA"/>
        </w:rPr>
        <w:t xml:space="preserve">Розрахункового центру </w:t>
      </w:r>
      <w:r w:rsidR="00333F0A" w:rsidRPr="00A72E1B">
        <w:rPr>
          <w:lang w:val="uk-UA"/>
        </w:rPr>
        <w:t>;</w:t>
      </w:r>
    </w:p>
    <w:p w14:paraId="36AE5D1E" w14:textId="77777777" w:rsidR="00FC35FB" w:rsidRPr="00A72E1B" w:rsidRDefault="00654F93" w:rsidP="009A237B">
      <w:pPr>
        <w:pStyle w:val="af2"/>
        <w:numPr>
          <w:ilvl w:val="0"/>
          <w:numId w:val="11"/>
        </w:numPr>
        <w:tabs>
          <w:tab w:val="left" w:pos="851"/>
        </w:tabs>
        <w:autoSpaceDE/>
        <w:autoSpaceDN/>
        <w:ind w:left="0" w:firstLine="709"/>
        <w:rPr>
          <w:lang w:val="uk-UA"/>
        </w:rPr>
      </w:pPr>
      <w:r w:rsidRPr="00A72E1B">
        <w:rPr>
          <w:lang w:val="uk-UA"/>
        </w:rPr>
        <w:t>здійснення документального підтвердження виконання всіх процедур проведення аудиту шляхом підготовки робочої докум</w:t>
      </w:r>
      <w:r w:rsidR="00FC35FB" w:rsidRPr="00A72E1B">
        <w:rPr>
          <w:lang w:val="uk-UA"/>
        </w:rPr>
        <w:t>ентації аудиторської перевірки;</w:t>
      </w:r>
    </w:p>
    <w:p w14:paraId="5A372961" w14:textId="65E66D4C" w:rsidR="00FC35FB" w:rsidRPr="00A72E1B" w:rsidRDefault="00654F93" w:rsidP="009A237B">
      <w:pPr>
        <w:pStyle w:val="af2"/>
        <w:numPr>
          <w:ilvl w:val="0"/>
          <w:numId w:val="11"/>
        </w:numPr>
        <w:tabs>
          <w:tab w:val="left" w:pos="851"/>
        </w:tabs>
        <w:autoSpaceDE/>
        <w:autoSpaceDN/>
        <w:ind w:left="0" w:firstLine="709"/>
        <w:rPr>
          <w:lang w:val="uk-UA"/>
        </w:rPr>
      </w:pPr>
      <w:r w:rsidRPr="00A72E1B">
        <w:rPr>
          <w:lang w:val="uk-UA"/>
        </w:rPr>
        <w:t xml:space="preserve">складання внутрішнім аудитором </w:t>
      </w:r>
      <w:r w:rsidR="00161D1A" w:rsidRPr="00A72E1B">
        <w:rPr>
          <w:lang w:val="uk-UA"/>
        </w:rPr>
        <w:t>звіту</w:t>
      </w:r>
      <w:r w:rsidRPr="00A72E1B">
        <w:rPr>
          <w:lang w:val="uk-UA"/>
        </w:rPr>
        <w:t xml:space="preserve"> та пропозицій щодо результатів перевірки </w:t>
      </w:r>
      <w:r w:rsidR="003260A2" w:rsidRPr="00A72E1B">
        <w:rPr>
          <w:lang w:val="uk-UA"/>
        </w:rPr>
        <w:t xml:space="preserve">відповідних операцій чи </w:t>
      </w:r>
      <w:r w:rsidRPr="00A72E1B">
        <w:rPr>
          <w:lang w:val="uk-UA"/>
        </w:rPr>
        <w:t>структурних підрозділів</w:t>
      </w:r>
      <w:r w:rsidR="00A70769" w:rsidRPr="00A72E1B">
        <w:rPr>
          <w:lang w:val="uk-UA"/>
        </w:rPr>
        <w:t xml:space="preserve"> </w:t>
      </w:r>
      <w:r w:rsidR="00940F5C" w:rsidRPr="00A72E1B">
        <w:rPr>
          <w:lang w:val="uk-UA"/>
        </w:rPr>
        <w:t xml:space="preserve">Розрахункового центру </w:t>
      </w:r>
      <w:r w:rsidRPr="00A72E1B">
        <w:rPr>
          <w:lang w:val="uk-UA"/>
        </w:rPr>
        <w:t>;</w:t>
      </w:r>
    </w:p>
    <w:p w14:paraId="113B5425" w14:textId="77777777" w:rsidR="00FC35FB" w:rsidRPr="00A72E1B" w:rsidRDefault="00654F93" w:rsidP="009A237B">
      <w:pPr>
        <w:pStyle w:val="af2"/>
        <w:numPr>
          <w:ilvl w:val="0"/>
          <w:numId w:val="11"/>
        </w:numPr>
        <w:tabs>
          <w:tab w:val="left" w:pos="851"/>
        </w:tabs>
        <w:autoSpaceDE/>
        <w:autoSpaceDN/>
        <w:ind w:left="0" w:firstLine="709"/>
        <w:rPr>
          <w:lang w:val="uk-UA"/>
        </w:rPr>
      </w:pPr>
      <w:r w:rsidRPr="00A72E1B">
        <w:rPr>
          <w:lang w:val="uk-UA"/>
        </w:rPr>
        <w:t>контроль після перевірки.</w:t>
      </w:r>
    </w:p>
    <w:p w14:paraId="2C17C41E" w14:textId="77777777" w:rsidR="00FC35FB" w:rsidRPr="00A72E1B" w:rsidRDefault="00CC698B"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6</w:t>
      </w:r>
      <w:r w:rsidR="00A72B05" w:rsidRPr="00A72E1B">
        <w:rPr>
          <w:rFonts w:ascii="Times New Roman" w:hAnsi="Times New Roman"/>
          <w:bCs/>
          <w:sz w:val="24"/>
          <w:szCs w:val="24"/>
          <w:lang w:val="uk-UA"/>
        </w:rPr>
        <w:t>.</w:t>
      </w:r>
      <w:r w:rsidR="00741C56" w:rsidRPr="00A72E1B">
        <w:rPr>
          <w:rFonts w:ascii="Times New Roman" w:hAnsi="Times New Roman"/>
          <w:bCs/>
          <w:sz w:val="24"/>
          <w:szCs w:val="24"/>
          <w:lang w:val="uk-UA"/>
        </w:rPr>
        <w:t>3</w:t>
      </w:r>
      <w:r w:rsidRPr="00A72E1B">
        <w:rPr>
          <w:rFonts w:ascii="Times New Roman" w:hAnsi="Times New Roman"/>
          <w:bCs/>
          <w:sz w:val="24"/>
          <w:szCs w:val="24"/>
          <w:lang w:val="uk-UA"/>
        </w:rPr>
        <w:t>.</w:t>
      </w:r>
      <w:r w:rsidR="00553950" w:rsidRPr="00A72E1B">
        <w:rPr>
          <w:rFonts w:ascii="Times New Roman" w:hAnsi="Times New Roman"/>
          <w:bCs/>
          <w:sz w:val="24"/>
          <w:szCs w:val="24"/>
          <w:lang w:val="uk-UA"/>
        </w:rPr>
        <w:t>1.</w:t>
      </w:r>
      <w:r w:rsidRPr="00A72E1B">
        <w:rPr>
          <w:rFonts w:ascii="Times New Roman" w:hAnsi="Times New Roman"/>
          <w:bCs/>
          <w:sz w:val="24"/>
          <w:szCs w:val="24"/>
          <w:lang w:val="uk-UA"/>
        </w:rPr>
        <w:t xml:space="preserve"> </w:t>
      </w:r>
      <w:r w:rsidR="00A72B05" w:rsidRPr="00A72E1B">
        <w:rPr>
          <w:rFonts w:ascii="Times New Roman" w:hAnsi="Times New Roman"/>
          <w:bCs/>
          <w:sz w:val="24"/>
          <w:szCs w:val="24"/>
          <w:lang w:val="uk-UA"/>
        </w:rPr>
        <w:t xml:space="preserve">Перевірка повноти інформації про підрозділ, що перевіряється, передбачає: </w:t>
      </w:r>
    </w:p>
    <w:p w14:paraId="26CB80FA" w14:textId="77777777" w:rsidR="00FC35FB" w:rsidRPr="00A72E1B" w:rsidRDefault="00A72B05" w:rsidP="009A237B">
      <w:pPr>
        <w:pStyle w:val="af2"/>
        <w:numPr>
          <w:ilvl w:val="0"/>
          <w:numId w:val="11"/>
        </w:numPr>
        <w:tabs>
          <w:tab w:val="left" w:pos="851"/>
        </w:tabs>
        <w:autoSpaceDE/>
        <w:autoSpaceDN/>
        <w:ind w:left="0" w:firstLine="709"/>
        <w:rPr>
          <w:lang w:val="uk-UA"/>
        </w:rPr>
      </w:pPr>
      <w:r w:rsidRPr="00A72E1B">
        <w:rPr>
          <w:lang w:val="uk-UA"/>
        </w:rPr>
        <w:lastRenderedPageBreak/>
        <w:t>визначення завдань, цілей та плані</w:t>
      </w:r>
      <w:r w:rsidR="00FC35FB" w:rsidRPr="00A72E1B">
        <w:rPr>
          <w:lang w:val="uk-UA"/>
        </w:rPr>
        <w:t>в підрозділу, що перевіряється;</w:t>
      </w:r>
    </w:p>
    <w:p w14:paraId="681FB4A2" w14:textId="019DB197" w:rsidR="00FC35FB"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отримання інформації про організаційну структуру та її зміни, про посадові інстру</w:t>
      </w:r>
      <w:r w:rsidR="00FC35FB" w:rsidRPr="00A72E1B">
        <w:rPr>
          <w:lang w:val="uk-UA"/>
        </w:rPr>
        <w:t>кції, положення про</w:t>
      </w:r>
      <w:r w:rsidR="00D428C4" w:rsidRPr="00A72E1B">
        <w:rPr>
          <w:lang w:val="uk-UA"/>
        </w:rPr>
        <w:t xml:space="preserve"> структурні</w:t>
      </w:r>
      <w:r w:rsidR="00FC35FB" w:rsidRPr="00A72E1B">
        <w:rPr>
          <w:lang w:val="uk-UA"/>
        </w:rPr>
        <w:t xml:space="preserve"> підрозділи</w:t>
      </w:r>
      <w:r w:rsidR="00D428C4" w:rsidRPr="00A72E1B">
        <w:rPr>
          <w:lang w:val="uk-UA"/>
        </w:rPr>
        <w:t xml:space="preserve"> </w:t>
      </w:r>
      <w:r w:rsidR="00940F5C" w:rsidRPr="00A72E1B">
        <w:rPr>
          <w:lang w:val="uk-UA"/>
        </w:rPr>
        <w:t xml:space="preserve">Розрахункового центру </w:t>
      </w:r>
      <w:r w:rsidR="00FC35FB" w:rsidRPr="00A72E1B">
        <w:rPr>
          <w:lang w:val="uk-UA"/>
        </w:rPr>
        <w:t>;</w:t>
      </w:r>
    </w:p>
    <w:p w14:paraId="2361A570" w14:textId="77777777" w:rsidR="00FC35FB"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наявність робочої документації попе</w:t>
      </w:r>
      <w:r w:rsidR="00FC35FB" w:rsidRPr="00A72E1B">
        <w:rPr>
          <w:lang w:val="uk-UA"/>
        </w:rPr>
        <w:t>редньої аудиторської перевірки</w:t>
      </w:r>
      <w:r w:rsidR="00D07D46" w:rsidRPr="00A72E1B">
        <w:rPr>
          <w:lang w:val="uk-UA"/>
        </w:rPr>
        <w:t xml:space="preserve"> (аудиту)</w:t>
      </w:r>
      <w:r w:rsidR="00FC35FB" w:rsidRPr="00A72E1B">
        <w:rPr>
          <w:lang w:val="uk-UA"/>
        </w:rPr>
        <w:t>;</w:t>
      </w:r>
    </w:p>
    <w:p w14:paraId="74147374" w14:textId="77777777" w:rsidR="00FC35FB"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користування матеріалами попередньої аудиторської перевірки</w:t>
      </w:r>
      <w:r w:rsidR="00D07D46" w:rsidRPr="00A72E1B">
        <w:rPr>
          <w:lang w:val="uk-UA"/>
        </w:rPr>
        <w:t xml:space="preserve"> (аудиту)</w:t>
      </w:r>
      <w:r w:rsidRPr="00A72E1B">
        <w:rPr>
          <w:lang w:val="uk-UA"/>
        </w:rPr>
        <w:t>, включаюч</w:t>
      </w:r>
      <w:r w:rsidR="00FC35FB" w:rsidRPr="00A72E1B">
        <w:rPr>
          <w:lang w:val="uk-UA"/>
        </w:rPr>
        <w:t>и матеріали зовнішнього аудиту.</w:t>
      </w:r>
    </w:p>
    <w:p w14:paraId="4F9E2B11" w14:textId="685CC09B" w:rsidR="00FC35FB" w:rsidRPr="00A72E1B" w:rsidRDefault="00FC35FB" w:rsidP="009A237B">
      <w:pPr>
        <w:spacing w:after="0" w:line="240" w:lineRule="auto"/>
        <w:ind w:firstLine="709"/>
        <w:jc w:val="both"/>
        <w:rPr>
          <w:rFonts w:ascii="Times New Roman" w:hAnsi="Times New Roman"/>
          <w:bCs/>
          <w:sz w:val="24"/>
          <w:szCs w:val="24"/>
          <w:lang w:val="uk-UA"/>
        </w:rPr>
      </w:pPr>
    </w:p>
    <w:p w14:paraId="01E703D2" w14:textId="4955F916" w:rsidR="00FC35FB" w:rsidRPr="00A72E1B" w:rsidRDefault="00A72B05"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Керівник та працівники підрозділу, що перевіряється, зобов</w:t>
      </w:r>
      <w:r w:rsidR="00A11ABE" w:rsidRPr="00A72E1B">
        <w:rPr>
          <w:rFonts w:ascii="Times New Roman" w:hAnsi="Times New Roman"/>
          <w:bCs/>
          <w:sz w:val="24"/>
          <w:szCs w:val="24"/>
          <w:lang w:val="uk-UA"/>
        </w:rPr>
        <w:t>’</w:t>
      </w:r>
      <w:r w:rsidRPr="00A72E1B">
        <w:rPr>
          <w:rFonts w:ascii="Times New Roman" w:hAnsi="Times New Roman"/>
          <w:bCs/>
          <w:sz w:val="24"/>
          <w:szCs w:val="24"/>
          <w:lang w:val="uk-UA"/>
        </w:rPr>
        <w:t xml:space="preserve">язані надати </w:t>
      </w:r>
      <w:r w:rsidR="00E65134"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повну та достовірну інформаці</w:t>
      </w:r>
      <w:r w:rsidR="00141801" w:rsidRPr="00A72E1B">
        <w:rPr>
          <w:rFonts w:ascii="Times New Roman" w:hAnsi="Times New Roman"/>
          <w:bCs/>
          <w:sz w:val="24"/>
          <w:szCs w:val="24"/>
          <w:lang w:val="uk-UA"/>
        </w:rPr>
        <w:t xml:space="preserve">ю щодо підрозділу (його роботи), </w:t>
      </w:r>
      <w:r w:rsidRPr="00A72E1B">
        <w:rPr>
          <w:rFonts w:ascii="Times New Roman" w:hAnsi="Times New Roman"/>
          <w:bCs/>
          <w:sz w:val="24"/>
          <w:szCs w:val="24"/>
          <w:lang w:val="uk-UA"/>
        </w:rPr>
        <w:t>підтверджуючі документи</w:t>
      </w:r>
      <w:r w:rsidR="00FC35FB" w:rsidRPr="00A72E1B">
        <w:rPr>
          <w:rFonts w:ascii="Times New Roman" w:hAnsi="Times New Roman"/>
          <w:bCs/>
          <w:sz w:val="24"/>
          <w:szCs w:val="24"/>
          <w:lang w:val="uk-UA"/>
        </w:rPr>
        <w:t>.</w:t>
      </w:r>
    </w:p>
    <w:p w14:paraId="168A3E32" w14:textId="7209EC66" w:rsidR="00C95EED" w:rsidRPr="00A72E1B" w:rsidRDefault="00006A05"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6.</w:t>
      </w:r>
      <w:r w:rsidR="00741C56" w:rsidRPr="00A72E1B">
        <w:rPr>
          <w:rFonts w:ascii="Times New Roman" w:hAnsi="Times New Roman"/>
          <w:sz w:val="24"/>
          <w:szCs w:val="24"/>
          <w:lang w:val="uk-UA"/>
        </w:rPr>
        <w:t>3</w:t>
      </w:r>
      <w:r w:rsidRPr="00A72E1B">
        <w:rPr>
          <w:rFonts w:ascii="Times New Roman" w:hAnsi="Times New Roman"/>
          <w:sz w:val="24"/>
          <w:szCs w:val="24"/>
          <w:lang w:val="uk-UA"/>
        </w:rPr>
        <w:t>.</w:t>
      </w:r>
      <w:r w:rsidR="00553950" w:rsidRPr="00A72E1B">
        <w:rPr>
          <w:rFonts w:ascii="Times New Roman" w:hAnsi="Times New Roman"/>
          <w:sz w:val="24"/>
          <w:szCs w:val="24"/>
          <w:lang w:val="uk-UA"/>
        </w:rPr>
        <w:t>2.</w:t>
      </w:r>
      <w:r w:rsidRPr="00A72E1B">
        <w:rPr>
          <w:rFonts w:ascii="Times New Roman" w:hAnsi="Times New Roman"/>
          <w:sz w:val="24"/>
          <w:szCs w:val="24"/>
          <w:lang w:val="uk-UA"/>
        </w:rPr>
        <w:t xml:space="preserve"> У процесі планування аудиту проводяться ділові зустрічі з керівниками підрозділів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які відповідають за проведення операцій</w:t>
      </w:r>
      <w:r w:rsidR="00C95EED" w:rsidRPr="00A72E1B">
        <w:rPr>
          <w:rFonts w:ascii="Times New Roman" w:hAnsi="Times New Roman"/>
          <w:sz w:val="24"/>
          <w:szCs w:val="24"/>
          <w:lang w:val="uk-UA"/>
        </w:rPr>
        <w:t>.</w:t>
      </w:r>
    </w:p>
    <w:p w14:paraId="5080D2C4" w14:textId="0241A7B9" w:rsidR="00C95EED" w:rsidRPr="00A72E1B" w:rsidRDefault="00006A05"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Планування аудиторської перевірки</w:t>
      </w:r>
      <w:r w:rsidR="0030432B" w:rsidRPr="00A72E1B">
        <w:rPr>
          <w:rFonts w:ascii="Times New Roman" w:hAnsi="Times New Roman"/>
          <w:bCs/>
          <w:sz w:val="24"/>
          <w:szCs w:val="24"/>
          <w:lang w:val="uk-UA"/>
        </w:rPr>
        <w:t xml:space="preserve"> (аудиту)</w:t>
      </w:r>
      <w:r w:rsidRPr="00A72E1B">
        <w:rPr>
          <w:rFonts w:ascii="Times New Roman" w:hAnsi="Times New Roman"/>
          <w:bCs/>
          <w:sz w:val="24"/>
          <w:szCs w:val="24"/>
          <w:lang w:val="uk-UA"/>
        </w:rPr>
        <w:t xml:space="preserve"> передбачає ознайомлення з операціями, ризиками і </w:t>
      </w:r>
      <w:r w:rsidR="00C944A3" w:rsidRPr="00A72E1B">
        <w:rPr>
          <w:rFonts w:ascii="Times New Roman" w:hAnsi="Times New Roman"/>
          <w:bCs/>
          <w:sz w:val="24"/>
          <w:szCs w:val="24"/>
          <w:lang w:val="uk-UA"/>
        </w:rPr>
        <w:t xml:space="preserve"> функці</w:t>
      </w:r>
      <w:r w:rsidR="00DA581C" w:rsidRPr="00A72E1B">
        <w:rPr>
          <w:rFonts w:ascii="Times New Roman" w:hAnsi="Times New Roman"/>
          <w:bCs/>
          <w:sz w:val="24"/>
          <w:szCs w:val="24"/>
          <w:lang w:val="uk-UA"/>
        </w:rPr>
        <w:t>о</w:t>
      </w:r>
      <w:r w:rsidR="00C944A3" w:rsidRPr="00A72E1B">
        <w:rPr>
          <w:rFonts w:ascii="Times New Roman" w:hAnsi="Times New Roman"/>
          <w:bCs/>
          <w:sz w:val="24"/>
          <w:szCs w:val="24"/>
          <w:lang w:val="uk-UA"/>
        </w:rPr>
        <w:t>нува</w:t>
      </w:r>
      <w:r w:rsidR="00DA581C" w:rsidRPr="00A72E1B">
        <w:rPr>
          <w:rFonts w:ascii="Times New Roman" w:hAnsi="Times New Roman"/>
          <w:bCs/>
          <w:sz w:val="24"/>
          <w:szCs w:val="24"/>
          <w:lang w:val="uk-UA"/>
        </w:rPr>
        <w:t xml:space="preserve">нням </w:t>
      </w:r>
      <w:r w:rsidRPr="00A72E1B">
        <w:rPr>
          <w:rFonts w:ascii="Times New Roman" w:hAnsi="Times New Roman"/>
          <w:bCs/>
          <w:sz w:val="24"/>
          <w:szCs w:val="24"/>
          <w:lang w:val="uk-UA"/>
        </w:rPr>
        <w:t>систем</w:t>
      </w:r>
      <w:r w:rsidR="00DA581C" w:rsidRPr="00A72E1B">
        <w:rPr>
          <w:rFonts w:ascii="Times New Roman" w:hAnsi="Times New Roman"/>
          <w:bCs/>
          <w:sz w:val="24"/>
          <w:szCs w:val="24"/>
          <w:lang w:val="uk-UA"/>
        </w:rPr>
        <w:t>и</w:t>
      </w:r>
      <w:r w:rsidRPr="00A72E1B">
        <w:rPr>
          <w:rFonts w:ascii="Times New Roman" w:hAnsi="Times New Roman"/>
          <w:bCs/>
          <w:sz w:val="24"/>
          <w:szCs w:val="24"/>
          <w:lang w:val="uk-UA"/>
        </w:rPr>
        <w:t xml:space="preserve"> внутрішнього контролю в підрозділі з метою виявлення об</w:t>
      </w:r>
      <w:r w:rsidR="00A11ABE" w:rsidRPr="00A72E1B">
        <w:rPr>
          <w:rFonts w:ascii="Times New Roman" w:hAnsi="Times New Roman"/>
          <w:bCs/>
          <w:sz w:val="24"/>
          <w:szCs w:val="24"/>
          <w:lang w:val="uk-UA"/>
        </w:rPr>
        <w:t>’</w:t>
      </w:r>
      <w:r w:rsidRPr="00A72E1B">
        <w:rPr>
          <w:rFonts w:ascii="Times New Roman" w:hAnsi="Times New Roman"/>
          <w:bCs/>
          <w:sz w:val="24"/>
          <w:szCs w:val="24"/>
          <w:lang w:val="uk-UA"/>
        </w:rPr>
        <w:t>єктів, що вимагають особливої уваги</w:t>
      </w:r>
      <w:r w:rsidR="00C95EED" w:rsidRPr="00A72E1B">
        <w:rPr>
          <w:rFonts w:ascii="Times New Roman" w:hAnsi="Times New Roman"/>
          <w:bCs/>
          <w:sz w:val="24"/>
          <w:szCs w:val="24"/>
          <w:lang w:val="uk-UA"/>
        </w:rPr>
        <w:t>.</w:t>
      </w:r>
    </w:p>
    <w:p w14:paraId="7922886F" w14:textId="77777777" w:rsidR="00C95EED" w:rsidRPr="00A72E1B" w:rsidRDefault="00073629"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6</w:t>
      </w:r>
      <w:r w:rsidR="00A72B05" w:rsidRPr="00A72E1B">
        <w:rPr>
          <w:rFonts w:ascii="Times New Roman" w:hAnsi="Times New Roman"/>
          <w:bCs/>
          <w:sz w:val="24"/>
          <w:szCs w:val="24"/>
          <w:lang w:val="uk-UA"/>
        </w:rPr>
        <w:t>.</w:t>
      </w:r>
      <w:r w:rsidR="003A4D94" w:rsidRPr="00A72E1B">
        <w:rPr>
          <w:rFonts w:ascii="Times New Roman" w:hAnsi="Times New Roman"/>
          <w:bCs/>
          <w:sz w:val="24"/>
          <w:szCs w:val="24"/>
          <w:lang w:val="uk-UA"/>
        </w:rPr>
        <w:t>3</w:t>
      </w:r>
      <w:r w:rsidR="00A72B05" w:rsidRPr="00A72E1B">
        <w:rPr>
          <w:rFonts w:ascii="Times New Roman" w:hAnsi="Times New Roman"/>
          <w:bCs/>
          <w:sz w:val="24"/>
          <w:szCs w:val="24"/>
          <w:lang w:val="uk-UA"/>
        </w:rPr>
        <w:t>.</w:t>
      </w:r>
      <w:r w:rsidR="008515DC" w:rsidRPr="00A72E1B">
        <w:rPr>
          <w:rFonts w:ascii="Times New Roman" w:hAnsi="Times New Roman"/>
          <w:bCs/>
          <w:sz w:val="24"/>
          <w:szCs w:val="24"/>
          <w:lang w:val="uk-UA"/>
        </w:rPr>
        <w:t>3</w:t>
      </w:r>
      <w:r w:rsidRPr="00A72E1B">
        <w:rPr>
          <w:rFonts w:ascii="Times New Roman" w:hAnsi="Times New Roman"/>
          <w:bCs/>
          <w:sz w:val="24"/>
          <w:szCs w:val="24"/>
          <w:lang w:val="uk-UA"/>
        </w:rPr>
        <w:t>.</w:t>
      </w:r>
      <w:r w:rsidR="00A72B05" w:rsidRPr="00A72E1B">
        <w:rPr>
          <w:rFonts w:ascii="Times New Roman" w:hAnsi="Times New Roman"/>
          <w:bCs/>
          <w:sz w:val="24"/>
          <w:szCs w:val="24"/>
          <w:lang w:val="uk-UA"/>
        </w:rPr>
        <w:t xml:space="preserve"> Процес аналізу та оцінки інфор</w:t>
      </w:r>
      <w:r w:rsidR="00C95EED" w:rsidRPr="00A72E1B">
        <w:rPr>
          <w:rFonts w:ascii="Times New Roman" w:hAnsi="Times New Roman"/>
          <w:bCs/>
          <w:sz w:val="24"/>
          <w:szCs w:val="24"/>
          <w:lang w:val="uk-UA"/>
        </w:rPr>
        <w:t>мації здійснюється таким чином:</w:t>
      </w:r>
    </w:p>
    <w:p w14:paraId="3CD9055B" w14:textId="77777777" w:rsidR="00C95EED" w:rsidRPr="00A72E1B" w:rsidRDefault="00A72B05" w:rsidP="009A237B">
      <w:pPr>
        <w:pStyle w:val="af2"/>
        <w:numPr>
          <w:ilvl w:val="0"/>
          <w:numId w:val="11"/>
        </w:numPr>
        <w:tabs>
          <w:tab w:val="left" w:pos="851"/>
        </w:tabs>
        <w:autoSpaceDE/>
        <w:autoSpaceDN/>
        <w:ind w:left="0" w:firstLine="709"/>
        <w:rPr>
          <w:lang w:val="uk-UA"/>
        </w:rPr>
      </w:pPr>
      <w:r w:rsidRPr="00A72E1B">
        <w:rPr>
          <w:lang w:val="uk-UA"/>
        </w:rPr>
        <w:t>інформація збирається щодо всіх питань, заз</w:t>
      </w:r>
      <w:r w:rsidR="00C95EED" w:rsidRPr="00A72E1B">
        <w:rPr>
          <w:lang w:val="uk-UA"/>
        </w:rPr>
        <w:t>начених у програмі перевірки;</w:t>
      </w:r>
    </w:p>
    <w:p w14:paraId="6CAF57C9" w14:textId="0FDF10A8" w:rsidR="00C95EED" w:rsidRPr="00A72E1B" w:rsidRDefault="00A72B05" w:rsidP="009A237B">
      <w:pPr>
        <w:pStyle w:val="af2"/>
        <w:numPr>
          <w:ilvl w:val="0"/>
          <w:numId w:val="11"/>
        </w:numPr>
        <w:tabs>
          <w:tab w:val="left" w:pos="851"/>
        </w:tabs>
        <w:autoSpaceDE/>
        <w:autoSpaceDN/>
        <w:ind w:left="0" w:firstLine="709"/>
        <w:rPr>
          <w:bCs/>
          <w:lang w:val="uk-UA"/>
        </w:rPr>
      </w:pPr>
      <w:r w:rsidRPr="00A72E1B">
        <w:rPr>
          <w:lang w:val="uk-UA"/>
        </w:rPr>
        <w:t>при</w:t>
      </w:r>
      <w:r w:rsidRPr="00A72E1B">
        <w:rPr>
          <w:bCs/>
          <w:lang w:val="uk-UA"/>
        </w:rPr>
        <w:t xml:space="preserve"> аналізі та оцінці інформації внутрішні</w:t>
      </w:r>
      <w:r w:rsidR="00664D54" w:rsidRPr="00A72E1B">
        <w:rPr>
          <w:bCs/>
          <w:lang w:val="uk-UA"/>
        </w:rPr>
        <w:t>й</w:t>
      </w:r>
      <w:r w:rsidRPr="00A72E1B">
        <w:rPr>
          <w:bCs/>
          <w:lang w:val="uk-UA"/>
        </w:rPr>
        <w:t xml:space="preserve"> аудито</w:t>
      </w:r>
      <w:r w:rsidRPr="00A72E1B">
        <w:rPr>
          <w:lang w:val="uk-UA"/>
        </w:rPr>
        <w:t>р використову</w:t>
      </w:r>
      <w:r w:rsidR="00664D54" w:rsidRPr="00A72E1B">
        <w:rPr>
          <w:lang w:val="uk-UA"/>
        </w:rPr>
        <w:t>є</w:t>
      </w:r>
      <w:r w:rsidRPr="00A72E1B">
        <w:rPr>
          <w:lang w:val="uk-UA"/>
        </w:rPr>
        <w:t xml:space="preserve"> аналітич</w:t>
      </w:r>
      <w:r w:rsidR="00C95EED" w:rsidRPr="00A72E1B">
        <w:rPr>
          <w:lang w:val="uk-UA"/>
        </w:rPr>
        <w:t>ні процедури проведення аудиту.</w:t>
      </w:r>
    </w:p>
    <w:p w14:paraId="1DC7B128" w14:textId="77777777" w:rsidR="00C95EED" w:rsidRPr="00A72E1B" w:rsidRDefault="00A72B05" w:rsidP="009A237B">
      <w:pPr>
        <w:tabs>
          <w:tab w:val="left" w:pos="851"/>
        </w:tabs>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До</w:t>
      </w:r>
      <w:r w:rsidR="00C95EED" w:rsidRPr="00A72E1B">
        <w:rPr>
          <w:rFonts w:ascii="Times New Roman" w:hAnsi="Times New Roman"/>
          <w:sz w:val="24"/>
          <w:szCs w:val="24"/>
          <w:lang w:val="uk-UA"/>
        </w:rPr>
        <w:t xml:space="preserve"> аналітичних процедур належать:</w:t>
      </w:r>
    </w:p>
    <w:p w14:paraId="10E41E2E" w14:textId="77777777" w:rsidR="00C95EED"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порівняння поточної інформації з аналогічною за характером за поперед</w:t>
      </w:r>
      <w:r w:rsidR="00C95EED" w:rsidRPr="00A72E1B">
        <w:rPr>
          <w:lang w:val="uk-UA"/>
        </w:rPr>
        <w:t>ні періоди;</w:t>
      </w:r>
    </w:p>
    <w:p w14:paraId="1A668B9A" w14:textId="77777777" w:rsidR="00C95EED"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порівняння поточної інформації з к</w:t>
      </w:r>
      <w:r w:rsidR="00C95EED" w:rsidRPr="00A72E1B">
        <w:rPr>
          <w:lang w:val="uk-UA"/>
        </w:rPr>
        <w:t>ошторисом витрат та прогнозами;</w:t>
      </w:r>
    </w:p>
    <w:p w14:paraId="6B0651F5" w14:textId="77777777" w:rsidR="00C95EED"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вивчення взаємозв</w:t>
      </w:r>
      <w:r w:rsidR="00A11ABE" w:rsidRPr="00A72E1B">
        <w:rPr>
          <w:lang w:val="uk-UA"/>
        </w:rPr>
        <w:t>’</w:t>
      </w:r>
      <w:r w:rsidRPr="00A72E1B">
        <w:rPr>
          <w:lang w:val="uk-UA"/>
        </w:rPr>
        <w:t>язку фінансової інформації з відповідною нефінансовою (наприклад, облікові витрати на видачу заробітної плати порівнюються із зміною середньої кількості п</w:t>
      </w:r>
      <w:r w:rsidR="00C95EED" w:rsidRPr="00A72E1B">
        <w:rPr>
          <w:lang w:val="uk-UA"/>
        </w:rPr>
        <w:t>рацівників);</w:t>
      </w:r>
    </w:p>
    <w:p w14:paraId="6C831AFD" w14:textId="2BCC18CF" w:rsidR="00C95EED" w:rsidRPr="00A72E1B" w:rsidRDefault="00A72B05" w:rsidP="009A237B">
      <w:pPr>
        <w:pStyle w:val="af2"/>
        <w:numPr>
          <w:ilvl w:val="0"/>
          <w:numId w:val="11"/>
        </w:numPr>
        <w:tabs>
          <w:tab w:val="left" w:pos="851"/>
        </w:tabs>
        <w:autoSpaceDE/>
        <w:autoSpaceDN/>
        <w:ind w:left="0" w:firstLine="709"/>
        <w:rPr>
          <w:lang w:val="uk-UA"/>
        </w:rPr>
      </w:pPr>
      <w:r w:rsidRPr="00A72E1B">
        <w:rPr>
          <w:lang w:val="uk-UA"/>
        </w:rPr>
        <w:t>дослідження взаємозв</w:t>
      </w:r>
      <w:r w:rsidR="00A11ABE" w:rsidRPr="00A72E1B">
        <w:rPr>
          <w:lang w:val="uk-UA"/>
        </w:rPr>
        <w:t>’</w:t>
      </w:r>
      <w:r w:rsidRPr="00A72E1B">
        <w:rPr>
          <w:lang w:val="uk-UA"/>
        </w:rPr>
        <w:t>язку елементів інформації</w:t>
      </w:r>
      <w:r w:rsidR="00A67A75" w:rsidRPr="00A72E1B">
        <w:rPr>
          <w:lang w:val="uk-UA"/>
        </w:rPr>
        <w:t>.</w:t>
      </w:r>
    </w:p>
    <w:p w14:paraId="7CAF46D4" w14:textId="7340A3A3" w:rsidR="00C95EED" w:rsidRPr="00A72E1B" w:rsidRDefault="00A72B05"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При виникненні нестандартних ситуацій </w:t>
      </w:r>
      <w:r w:rsidR="00E65134"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 xml:space="preserve"> використову</w:t>
      </w:r>
      <w:r w:rsidR="00E65134" w:rsidRPr="00A72E1B">
        <w:rPr>
          <w:rFonts w:ascii="Times New Roman" w:hAnsi="Times New Roman"/>
          <w:bCs/>
          <w:sz w:val="24"/>
          <w:szCs w:val="24"/>
          <w:lang w:val="uk-UA"/>
        </w:rPr>
        <w:t xml:space="preserve">є </w:t>
      </w:r>
      <w:r w:rsidRPr="00A72E1B">
        <w:rPr>
          <w:rFonts w:ascii="Times New Roman" w:hAnsi="Times New Roman"/>
          <w:bCs/>
          <w:sz w:val="24"/>
          <w:szCs w:val="24"/>
          <w:lang w:val="uk-UA"/>
        </w:rPr>
        <w:t xml:space="preserve"> процедуру опитування керівників підрозділу або інші процедури </w:t>
      </w:r>
      <w:r w:rsidR="00C95EED" w:rsidRPr="00A72E1B">
        <w:rPr>
          <w:rFonts w:ascii="Times New Roman" w:hAnsi="Times New Roman"/>
          <w:bCs/>
          <w:sz w:val="24"/>
          <w:szCs w:val="24"/>
          <w:lang w:val="uk-UA"/>
        </w:rPr>
        <w:t>з метою порівняння результатів.</w:t>
      </w:r>
    </w:p>
    <w:p w14:paraId="6B3D3B02" w14:textId="79414444" w:rsidR="00C95EED" w:rsidRPr="00A72E1B" w:rsidRDefault="00A72B05"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Встановлені за допомогою аналітичних процедур аудиту результати, що не </w:t>
      </w:r>
      <w:r w:rsidR="00A67A75" w:rsidRPr="00A72E1B">
        <w:rPr>
          <w:rFonts w:ascii="Times New Roman" w:hAnsi="Times New Roman"/>
          <w:bCs/>
          <w:sz w:val="24"/>
          <w:szCs w:val="24"/>
          <w:lang w:val="uk-UA"/>
        </w:rPr>
        <w:t>отримали</w:t>
      </w:r>
      <w:r w:rsidRPr="00A72E1B">
        <w:rPr>
          <w:rFonts w:ascii="Times New Roman" w:hAnsi="Times New Roman"/>
          <w:bCs/>
          <w:sz w:val="24"/>
          <w:szCs w:val="24"/>
          <w:lang w:val="uk-UA"/>
        </w:rPr>
        <w:t xml:space="preserve"> достатнього пояснення, доводяться до відома відповідн</w:t>
      </w:r>
      <w:r w:rsidR="00C95EED" w:rsidRPr="00A72E1B">
        <w:rPr>
          <w:rFonts w:ascii="Times New Roman" w:hAnsi="Times New Roman"/>
          <w:bCs/>
          <w:sz w:val="24"/>
          <w:szCs w:val="24"/>
          <w:lang w:val="uk-UA"/>
        </w:rPr>
        <w:t xml:space="preserve">ого керівника підрозділу </w:t>
      </w:r>
      <w:r w:rsidR="00940F5C" w:rsidRPr="00A72E1B">
        <w:rPr>
          <w:rFonts w:ascii="Times New Roman" w:hAnsi="Times New Roman"/>
          <w:bCs/>
          <w:sz w:val="24"/>
          <w:szCs w:val="24"/>
          <w:lang w:val="uk-UA"/>
        </w:rPr>
        <w:t xml:space="preserve">Розрахункового центру </w:t>
      </w:r>
      <w:r w:rsidR="00C95EED" w:rsidRPr="00A72E1B">
        <w:rPr>
          <w:rFonts w:ascii="Times New Roman" w:hAnsi="Times New Roman"/>
          <w:bCs/>
          <w:sz w:val="24"/>
          <w:szCs w:val="24"/>
          <w:lang w:val="uk-UA"/>
        </w:rPr>
        <w:t>.</w:t>
      </w:r>
    </w:p>
    <w:p w14:paraId="270DAFA4" w14:textId="56B8A8B0" w:rsidR="00C95EED" w:rsidRPr="00A72E1B" w:rsidRDefault="00E65134"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ВА </w:t>
      </w:r>
      <w:r w:rsidR="00A03AC8" w:rsidRPr="00A72E1B">
        <w:rPr>
          <w:rFonts w:ascii="Times New Roman" w:hAnsi="Times New Roman"/>
          <w:bCs/>
          <w:sz w:val="24"/>
          <w:szCs w:val="24"/>
          <w:lang w:val="uk-UA"/>
        </w:rPr>
        <w:t xml:space="preserve"> оціню</w:t>
      </w:r>
      <w:r w:rsidRPr="00A72E1B">
        <w:rPr>
          <w:rFonts w:ascii="Times New Roman" w:hAnsi="Times New Roman"/>
          <w:bCs/>
          <w:sz w:val="24"/>
          <w:szCs w:val="24"/>
          <w:lang w:val="uk-UA"/>
        </w:rPr>
        <w:t>є</w:t>
      </w:r>
      <w:r w:rsidR="00A03AC8" w:rsidRPr="00A72E1B">
        <w:rPr>
          <w:rFonts w:ascii="Times New Roman" w:hAnsi="Times New Roman"/>
          <w:bCs/>
          <w:sz w:val="24"/>
          <w:szCs w:val="24"/>
          <w:lang w:val="uk-UA"/>
        </w:rPr>
        <w:t xml:space="preserve"> найбільш ризикові види діяльності </w:t>
      </w:r>
      <w:r w:rsidR="00940F5C" w:rsidRPr="00A72E1B">
        <w:rPr>
          <w:rFonts w:ascii="Times New Roman" w:hAnsi="Times New Roman"/>
          <w:bCs/>
          <w:sz w:val="24"/>
          <w:szCs w:val="24"/>
          <w:lang w:val="uk-UA"/>
        </w:rPr>
        <w:t xml:space="preserve">Розрахункового центру </w:t>
      </w:r>
      <w:r w:rsidR="00F60046" w:rsidRPr="00A72E1B">
        <w:rPr>
          <w:rFonts w:ascii="Times New Roman" w:hAnsi="Times New Roman"/>
          <w:bCs/>
          <w:sz w:val="24"/>
          <w:szCs w:val="24"/>
          <w:lang w:val="uk-UA"/>
        </w:rPr>
        <w:t xml:space="preserve"> виключно для цілей проведення аудиторських процедур (тобто не в розумінні виконання функції управління ризиками)</w:t>
      </w:r>
      <w:r w:rsidR="00A03AC8" w:rsidRPr="00A72E1B">
        <w:rPr>
          <w:rFonts w:ascii="Times New Roman" w:hAnsi="Times New Roman"/>
          <w:bCs/>
          <w:sz w:val="24"/>
          <w:szCs w:val="24"/>
          <w:lang w:val="uk-UA"/>
        </w:rPr>
        <w:t>. Ризик важливо не тільки виявити, але й визначити його розмір, а також здійснювати постійний контроль за тенденціями зміни величини ризику та розробити комплекс</w:t>
      </w:r>
      <w:r w:rsidR="00C95EED" w:rsidRPr="00A72E1B">
        <w:rPr>
          <w:rFonts w:ascii="Times New Roman" w:hAnsi="Times New Roman"/>
          <w:bCs/>
          <w:sz w:val="24"/>
          <w:szCs w:val="24"/>
          <w:lang w:val="uk-UA"/>
        </w:rPr>
        <w:t xml:space="preserve"> заходів щодо його мінімізації.</w:t>
      </w:r>
    </w:p>
    <w:p w14:paraId="5318006B" w14:textId="77777777" w:rsidR="00C95EED" w:rsidRPr="00A72E1B" w:rsidRDefault="00A03AC8"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 xml:space="preserve">Причинами </w:t>
      </w:r>
      <w:r w:rsidR="00C95EED" w:rsidRPr="00A72E1B">
        <w:rPr>
          <w:rFonts w:ascii="Times New Roman" w:hAnsi="Times New Roman"/>
          <w:sz w:val="24"/>
          <w:szCs w:val="24"/>
          <w:lang w:val="uk-UA"/>
        </w:rPr>
        <w:t>виникнення ризиків можуть бути:</w:t>
      </w:r>
    </w:p>
    <w:p w14:paraId="5AD4DA8B"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помилково прийняті управлінські рішення в результаті використання неправильної, несвоєчасної, неповно</w:t>
      </w:r>
      <w:r w:rsidR="00C95EED" w:rsidRPr="00A72E1B">
        <w:rPr>
          <w:lang w:val="uk-UA"/>
        </w:rPr>
        <w:t>ї або недостовірної інформації;</w:t>
      </w:r>
    </w:p>
    <w:p w14:paraId="32D0DFE3"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неправильне ведення бухгалтерських записів (свідоме чи несвідоме), помилки в бухгалтерс</w:t>
      </w:r>
      <w:r w:rsidR="00C95EED" w:rsidRPr="00A72E1B">
        <w:rPr>
          <w:lang w:val="uk-UA"/>
        </w:rPr>
        <w:t>ькому та управлінському обліку;</w:t>
      </w:r>
    </w:p>
    <w:p w14:paraId="1229D5B1" w14:textId="15066F8A"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 xml:space="preserve">нездатність відповідних підрозділів </w:t>
      </w:r>
      <w:r w:rsidR="00940F5C" w:rsidRPr="00A72E1B">
        <w:rPr>
          <w:lang w:val="uk-UA"/>
        </w:rPr>
        <w:t xml:space="preserve">Розрахункового центру </w:t>
      </w:r>
      <w:r w:rsidRPr="00A72E1B">
        <w:rPr>
          <w:lang w:val="uk-UA"/>
        </w:rPr>
        <w:t xml:space="preserve"> належним ч</w:t>
      </w:r>
      <w:r w:rsidR="00C95EED" w:rsidRPr="00A72E1B">
        <w:rPr>
          <w:lang w:val="uk-UA"/>
        </w:rPr>
        <w:t>ином зберігати активи;</w:t>
      </w:r>
    </w:p>
    <w:p w14:paraId="69F7B30D" w14:textId="3E9D22FC"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 xml:space="preserve">незадоволення клієнтів, їх неправильне уявлення про </w:t>
      </w:r>
      <w:r w:rsidR="004270D4" w:rsidRPr="00A72E1B">
        <w:rPr>
          <w:lang w:val="uk-UA"/>
        </w:rPr>
        <w:t>Розрахунковий центр</w:t>
      </w:r>
      <w:r w:rsidRPr="00A72E1B">
        <w:rPr>
          <w:lang w:val="uk-UA"/>
        </w:rPr>
        <w:t xml:space="preserve"> та йо</w:t>
      </w:r>
      <w:r w:rsidR="00C95EED" w:rsidRPr="00A72E1B">
        <w:rPr>
          <w:lang w:val="uk-UA"/>
        </w:rPr>
        <w:t>го репутацію (ризик репутації);</w:t>
      </w:r>
    </w:p>
    <w:p w14:paraId="5E9CEC10" w14:textId="229ED60E"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 xml:space="preserve">нездатність </w:t>
      </w:r>
      <w:r w:rsidR="00507898" w:rsidRPr="00A72E1B">
        <w:rPr>
          <w:lang w:val="uk-UA"/>
        </w:rPr>
        <w:t xml:space="preserve">працівників  </w:t>
      </w:r>
      <w:r w:rsidR="00940F5C" w:rsidRPr="00A72E1B">
        <w:rPr>
          <w:lang w:val="uk-UA"/>
        </w:rPr>
        <w:t xml:space="preserve">Розрахункового центру </w:t>
      </w:r>
      <w:r w:rsidRPr="00A72E1B">
        <w:rPr>
          <w:lang w:val="uk-UA"/>
        </w:rPr>
        <w:t xml:space="preserve"> додержуватися правил, планів, процедур </w:t>
      </w:r>
      <w:r w:rsidR="00940F5C" w:rsidRPr="00A72E1B">
        <w:rPr>
          <w:lang w:val="uk-UA"/>
        </w:rPr>
        <w:t xml:space="preserve">Розрахункового центру </w:t>
      </w:r>
      <w:r w:rsidRPr="00A72E1B">
        <w:rPr>
          <w:lang w:val="uk-UA"/>
        </w:rPr>
        <w:t xml:space="preserve"> і невиконання ними вимог законодавства України та нормативн</w:t>
      </w:r>
      <w:r w:rsidR="00C430F0" w:rsidRPr="00A72E1B">
        <w:rPr>
          <w:lang w:val="uk-UA"/>
        </w:rPr>
        <w:t>о-правових</w:t>
      </w:r>
      <w:r w:rsidRPr="00A72E1B">
        <w:rPr>
          <w:lang w:val="uk-UA"/>
        </w:rPr>
        <w:t xml:space="preserve"> акт</w:t>
      </w:r>
      <w:r w:rsidR="00C95EED" w:rsidRPr="00A72E1B">
        <w:rPr>
          <w:lang w:val="uk-UA"/>
        </w:rPr>
        <w:t>ів</w:t>
      </w:r>
      <w:r w:rsidR="00B169F4" w:rsidRPr="00A72E1B">
        <w:rPr>
          <w:lang w:val="uk-UA"/>
        </w:rPr>
        <w:t xml:space="preserve"> </w:t>
      </w:r>
      <w:r w:rsidR="00175AC7" w:rsidRPr="00A72E1B">
        <w:rPr>
          <w:lang w:val="uk-UA"/>
        </w:rPr>
        <w:t xml:space="preserve">НКЦПФР </w:t>
      </w:r>
      <w:r w:rsidR="00C95EED" w:rsidRPr="00A72E1B">
        <w:rPr>
          <w:lang w:val="uk-UA"/>
        </w:rPr>
        <w:t>;</w:t>
      </w:r>
    </w:p>
    <w:p w14:paraId="451902B2"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недоцільне, нерентабельне придбання матеріальних ресурсів, коштів та нераціональне</w:t>
      </w:r>
      <w:r w:rsidR="00C95EED" w:rsidRPr="00A72E1B">
        <w:rPr>
          <w:lang w:val="uk-UA"/>
        </w:rPr>
        <w:t xml:space="preserve"> і неефективне їх використання;</w:t>
      </w:r>
    </w:p>
    <w:p w14:paraId="6B893B2E" w14:textId="2F9187B9" w:rsidR="00C95EED" w:rsidRPr="00A72E1B" w:rsidRDefault="00A03AC8" w:rsidP="00DD50D3">
      <w:pPr>
        <w:pStyle w:val="af2"/>
        <w:numPr>
          <w:ilvl w:val="0"/>
          <w:numId w:val="11"/>
        </w:numPr>
        <w:tabs>
          <w:tab w:val="left" w:pos="851"/>
        </w:tabs>
        <w:autoSpaceDE/>
        <w:autoSpaceDN/>
        <w:ind w:left="0" w:firstLine="709"/>
        <w:rPr>
          <w:bCs/>
          <w:lang w:val="uk-UA"/>
        </w:rPr>
      </w:pPr>
      <w:r w:rsidRPr="00A72E1B">
        <w:rPr>
          <w:lang w:val="uk-UA"/>
        </w:rPr>
        <w:t>нездатність працівників</w:t>
      </w:r>
      <w:r w:rsidRPr="00A72E1B">
        <w:rPr>
          <w:bCs/>
          <w:lang w:val="uk-UA"/>
        </w:rPr>
        <w:t xml:space="preserve"> </w:t>
      </w:r>
      <w:r w:rsidR="00940F5C" w:rsidRPr="00A72E1B">
        <w:rPr>
          <w:bCs/>
          <w:lang w:val="uk-UA"/>
        </w:rPr>
        <w:t xml:space="preserve">Розрахункового центру </w:t>
      </w:r>
      <w:r w:rsidRPr="00A72E1B">
        <w:rPr>
          <w:bCs/>
          <w:lang w:val="uk-UA"/>
        </w:rPr>
        <w:t xml:space="preserve"> досягати відповідних операційних або програмних цілей і</w:t>
      </w:r>
      <w:r w:rsidR="00C95EED" w:rsidRPr="00A72E1B">
        <w:rPr>
          <w:bCs/>
          <w:lang w:val="uk-UA"/>
        </w:rPr>
        <w:t xml:space="preserve"> виконувати необхідні завдання.</w:t>
      </w:r>
    </w:p>
    <w:p w14:paraId="0AB04FB9" w14:textId="77777777" w:rsidR="00C95EED" w:rsidRPr="00A72E1B" w:rsidRDefault="00A03AC8"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lastRenderedPageBreak/>
        <w:t xml:space="preserve">У процесі аудиторської перевірки </w:t>
      </w:r>
      <w:r w:rsidR="0030432B" w:rsidRPr="00A72E1B">
        <w:rPr>
          <w:rFonts w:ascii="Times New Roman" w:hAnsi="Times New Roman"/>
          <w:bCs/>
          <w:sz w:val="24"/>
          <w:szCs w:val="24"/>
          <w:lang w:val="uk-UA"/>
        </w:rPr>
        <w:t xml:space="preserve">(аудиту) </w:t>
      </w:r>
      <w:r w:rsidRPr="00A72E1B">
        <w:rPr>
          <w:rFonts w:ascii="Times New Roman" w:hAnsi="Times New Roman"/>
          <w:sz w:val="24"/>
          <w:szCs w:val="24"/>
          <w:lang w:val="uk-UA"/>
        </w:rPr>
        <w:t>внутрішній аудитор повинен звернут</w:t>
      </w:r>
      <w:r w:rsidR="00C95EED" w:rsidRPr="00A72E1B">
        <w:rPr>
          <w:rFonts w:ascii="Times New Roman" w:hAnsi="Times New Roman"/>
          <w:sz w:val="24"/>
          <w:szCs w:val="24"/>
          <w:lang w:val="uk-UA"/>
        </w:rPr>
        <w:t>и увагу на такі фактори ризику:</w:t>
      </w:r>
    </w:p>
    <w:p w14:paraId="28EF1100"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компетентність працівників, відповідніс</w:t>
      </w:r>
      <w:r w:rsidR="00C95EED" w:rsidRPr="00A72E1B">
        <w:rPr>
          <w:lang w:val="uk-UA"/>
        </w:rPr>
        <w:t>ть посадам, які вони обіймають;</w:t>
      </w:r>
    </w:p>
    <w:p w14:paraId="766BE797"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обсяг активів,</w:t>
      </w:r>
      <w:r w:rsidR="00C95EED" w:rsidRPr="00A72E1B">
        <w:rPr>
          <w:lang w:val="uk-UA"/>
        </w:rPr>
        <w:t xml:space="preserve"> ліквідність та обсяг операцій;</w:t>
      </w:r>
    </w:p>
    <w:p w14:paraId="24A08DB5"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фінансовий стан та ви</w:t>
      </w:r>
      <w:r w:rsidR="00C95EED" w:rsidRPr="00A72E1B">
        <w:rPr>
          <w:lang w:val="uk-UA"/>
        </w:rPr>
        <w:t>конання економічних нормативів;</w:t>
      </w:r>
    </w:p>
    <w:p w14:paraId="3E692A5A" w14:textId="00AEADFE" w:rsidR="00C95EED" w:rsidRPr="00A72E1B" w:rsidRDefault="00C95EED" w:rsidP="00DD50D3">
      <w:pPr>
        <w:pStyle w:val="af2"/>
        <w:numPr>
          <w:ilvl w:val="0"/>
          <w:numId w:val="11"/>
        </w:numPr>
        <w:tabs>
          <w:tab w:val="left" w:pos="851"/>
        </w:tabs>
        <w:autoSpaceDE/>
        <w:autoSpaceDN/>
        <w:ind w:left="0" w:firstLine="709"/>
        <w:rPr>
          <w:lang w:val="uk-UA"/>
        </w:rPr>
      </w:pPr>
      <w:r w:rsidRPr="00A72E1B">
        <w:rPr>
          <w:lang w:val="uk-UA"/>
        </w:rPr>
        <w:t xml:space="preserve">конкурентоспроможність </w:t>
      </w:r>
      <w:r w:rsidR="00940F5C" w:rsidRPr="00A72E1B">
        <w:rPr>
          <w:lang w:val="uk-UA"/>
        </w:rPr>
        <w:t xml:space="preserve">Розрахункового центру </w:t>
      </w:r>
      <w:r w:rsidRPr="00A72E1B">
        <w:rPr>
          <w:lang w:val="uk-UA"/>
        </w:rPr>
        <w:t>;</w:t>
      </w:r>
    </w:p>
    <w:p w14:paraId="638A911D" w14:textId="2E7E0BBA"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складність та змінюваність в</w:t>
      </w:r>
      <w:r w:rsidR="00C95EED" w:rsidRPr="00A72E1B">
        <w:rPr>
          <w:lang w:val="uk-UA"/>
        </w:rPr>
        <w:t>идів операцій</w:t>
      </w:r>
      <w:r w:rsidR="004270D4" w:rsidRPr="00A72E1B">
        <w:rPr>
          <w:lang w:val="uk-UA"/>
        </w:rPr>
        <w:t xml:space="preserve"> Розрахункового центру</w:t>
      </w:r>
      <w:r w:rsidR="00C95EED" w:rsidRPr="00A72E1B">
        <w:rPr>
          <w:lang w:val="uk-UA"/>
        </w:rPr>
        <w:t>;</w:t>
      </w:r>
    </w:p>
    <w:p w14:paraId="55EDFE3E" w14:textId="18EC7219"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раціональн</w:t>
      </w:r>
      <w:r w:rsidR="00C95EED" w:rsidRPr="00A72E1B">
        <w:rPr>
          <w:lang w:val="uk-UA"/>
        </w:rPr>
        <w:t xml:space="preserve">ість витрат на утримання </w:t>
      </w:r>
      <w:r w:rsidR="00940F5C" w:rsidRPr="00A72E1B">
        <w:rPr>
          <w:lang w:val="uk-UA"/>
        </w:rPr>
        <w:t xml:space="preserve">Розрахункового центру </w:t>
      </w:r>
      <w:r w:rsidR="00C95EED" w:rsidRPr="00A72E1B">
        <w:rPr>
          <w:lang w:val="uk-UA"/>
        </w:rPr>
        <w:t>;</w:t>
      </w:r>
    </w:p>
    <w:p w14:paraId="263F8244" w14:textId="103912BD"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ступінь інформаційно-аналітичного</w:t>
      </w:r>
      <w:r w:rsidR="00C95EED" w:rsidRPr="00A72E1B">
        <w:rPr>
          <w:lang w:val="uk-UA"/>
        </w:rPr>
        <w:t xml:space="preserve"> забезпечення діяльності </w:t>
      </w:r>
      <w:r w:rsidR="00940F5C" w:rsidRPr="00A72E1B">
        <w:rPr>
          <w:lang w:val="uk-UA"/>
        </w:rPr>
        <w:t xml:space="preserve">Розрахункового центру </w:t>
      </w:r>
      <w:r w:rsidR="00C95EED" w:rsidRPr="00A72E1B">
        <w:rPr>
          <w:lang w:val="uk-UA"/>
        </w:rPr>
        <w:t>;</w:t>
      </w:r>
    </w:p>
    <w:p w14:paraId="6D753A33" w14:textId="77777777"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 xml:space="preserve">адекватність та ефективність </w:t>
      </w:r>
      <w:r w:rsidR="00C95EED" w:rsidRPr="00A72E1B">
        <w:rPr>
          <w:lang w:val="uk-UA"/>
        </w:rPr>
        <w:t>процедур внутрішнього контролю;</w:t>
      </w:r>
    </w:p>
    <w:p w14:paraId="4546AC04" w14:textId="71D913DC" w:rsidR="00C95EED" w:rsidRPr="00A72E1B" w:rsidRDefault="00A03AC8" w:rsidP="00DD50D3">
      <w:pPr>
        <w:pStyle w:val="af2"/>
        <w:numPr>
          <w:ilvl w:val="0"/>
          <w:numId w:val="11"/>
        </w:numPr>
        <w:tabs>
          <w:tab w:val="left" w:pos="851"/>
        </w:tabs>
        <w:autoSpaceDE/>
        <w:autoSpaceDN/>
        <w:ind w:left="0" w:firstLine="709"/>
        <w:rPr>
          <w:lang w:val="uk-UA"/>
        </w:rPr>
      </w:pPr>
      <w:r w:rsidRPr="00A72E1B">
        <w:rPr>
          <w:lang w:val="uk-UA"/>
        </w:rPr>
        <w:t>організаційні, операцій</w:t>
      </w:r>
      <w:r w:rsidR="00C95EED" w:rsidRPr="00A72E1B">
        <w:rPr>
          <w:lang w:val="uk-UA"/>
        </w:rPr>
        <w:t xml:space="preserve">ні та економічні зміни в </w:t>
      </w:r>
      <w:r w:rsidR="00940F5C" w:rsidRPr="00A72E1B">
        <w:rPr>
          <w:lang w:val="uk-UA"/>
        </w:rPr>
        <w:t>Розрахунково</w:t>
      </w:r>
      <w:r w:rsidR="004E796E" w:rsidRPr="00A72E1B">
        <w:rPr>
          <w:lang w:val="uk-UA"/>
        </w:rPr>
        <w:t xml:space="preserve">му </w:t>
      </w:r>
      <w:r w:rsidR="00940F5C" w:rsidRPr="00A72E1B">
        <w:rPr>
          <w:lang w:val="uk-UA"/>
        </w:rPr>
        <w:t xml:space="preserve"> центру </w:t>
      </w:r>
      <w:r w:rsidR="00C95EED" w:rsidRPr="00A72E1B">
        <w:rPr>
          <w:lang w:val="uk-UA"/>
        </w:rPr>
        <w:t>;</w:t>
      </w:r>
    </w:p>
    <w:p w14:paraId="4341E819" w14:textId="77777777" w:rsidR="00C95EED" w:rsidRPr="00A72E1B" w:rsidRDefault="00A03AC8" w:rsidP="00DD50D3">
      <w:pPr>
        <w:pStyle w:val="af2"/>
        <w:numPr>
          <w:ilvl w:val="0"/>
          <w:numId w:val="11"/>
        </w:numPr>
        <w:tabs>
          <w:tab w:val="left" w:pos="851"/>
        </w:tabs>
        <w:autoSpaceDE/>
        <w:autoSpaceDN/>
        <w:ind w:left="0" w:firstLine="709"/>
        <w:rPr>
          <w:bCs/>
          <w:lang w:val="uk-UA"/>
        </w:rPr>
      </w:pPr>
      <w:r w:rsidRPr="00A72E1B">
        <w:rPr>
          <w:lang w:val="uk-UA"/>
        </w:rPr>
        <w:t>визнання негативних</w:t>
      </w:r>
      <w:r w:rsidRPr="00A72E1B">
        <w:rPr>
          <w:bCs/>
          <w:lang w:val="uk-UA"/>
        </w:rPr>
        <w:t xml:space="preserve"> фактів, виявлених аудиторською перевіркою</w:t>
      </w:r>
      <w:r w:rsidR="0030432B" w:rsidRPr="00A72E1B">
        <w:rPr>
          <w:bCs/>
          <w:lang w:val="uk-UA"/>
        </w:rPr>
        <w:t xml:space="preserve"> (аудитом)</w:t>
      </w:r>
      <w:r w:rsidRPr="00A72E1B">
        <w:rPr>
          <w:bCs/>
          <w:lang w:val="uk-UA"/>
        </w:rPr>
        <w:t>, і вжиття відповідних зах</w:t>
      </w:r>
      <w:r w:rsidR="00C95EED" w:rsidRPr="00A72E1B">
        <w:rPr>
          <w:bCs/>
          <w:lang w:val="uk-UA"/>
        </w:rPr>
        <w:t>одів щодо виправлення ситуації.</w:t>
      </w:r>
    </w:p>
    <w:p w14:paraId="5271EE55" w14:textId="0AA31E4B" w:rsidR="00C95EED" w:rsidRPr="00A72E1B" w:rsidRDefault="00A03AC8"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 xml:space="preserve">Для оцінки ризику </w:t>
      </w:r>
      <w:r w:rsidR="00F127E9" w:rsidRPr="00A72E1B">
        <w:rPr>
          <w:rFonts w:ascii="Times New Roman" w:hAnsi="Times New Roman"/>
          <w:sz w:val="24"/>
          <w:szCs w:val="24"/>
          <w:lang w:val="uk-UA"/>
        </w:rPr>
        <w:t>ВА</w:t>
      </w:r>
      <w:r w:rsidRPr="00A72E1B">
        <w:rPr>
          <w:rFonts w:ascii="Times New Roman" w:hAnsi="Times New Roman"/>
          <w:sz w:val="24"/>
          <w:szCs w:val="24"/>
          <w:lang w:val="uk-UA"/>
        </w:rPr>
        <w:t xml:space="preserve"> повинен отримувати інформацію з різних джерел. </w:t>
      </w:r>
      <w:r w:rsidR="00F127E9" w:rsidRPr="00A72E1B">
        <w:rPr>
          <w:rFonts w:ascii="Times New Roman" w:hAnsi="Times New Roman"/>
          <w:sz w:val="24"/>
          <w:szCs w:val="24"/>
          <w:lang w:val="uk-UA"/>
        </w:rPr>
        <w:t xml:space="preserve">Такими </w:t>
      </w:r>
      <w:r w:rsidRPr="00A72E1B">
        <w:rPr>
          <w:rFonts w:ascii="Times New Roman" w:hAnsi="Times New Roman"/>
          <w:sz w:val="24"/>
          <w:szCs w:val="24"/>
          <w:lang w:val="uk-UA"/>
        </w:rPr>
        <w:t xml:space="preserve">джерелами можуть бути не тільки переговори з членами Правління та </w:t>
      </w:r>
      <w:r w:rsidR="00A81CD8" w:rsidRPr="00A72E1B">
        <w:rPr>
          <w:rFonts w:ascii="Times New Roman" w:hAnsi="Times New Roman"/>
          <w:bCs/>
          <w:sz w:val="24"/>
          <w:szCs w:val="24"/>
          <w:lang w:val="uk-UA"/>
        </w:rPr>
        <w:t>Наглядової</w:t>
      </w:r>
      <w:r w:rsidR="00FC70BB" w:rsidRPr="00A72E1B">
        <w:rPr>
          <w:rFonts w:ascii="Times New Roman" w:hAnsi="Times New Roman"/>
          <w:bCs/>
          <w:sz w:val="24"/>
          <w:szCs w:val="24"/>
          <w:lang w:val="uk-UA"/>
        </w:rPr>
        <w:t xml:space="preserve"> р</w:t>
      </w:r>
      <w:r w:rsidRPr="00A72E1B">
        <w:rPr>
          <w:rFonts w:ascii="Times New Roman" w:hAnsi="Times New Roman"/>
          <w:sz w:val="24"/>
          <w:szCs w:val="24"/>
          <w:lang w:val="uk-UA"/>
        </w:rPr>
        <w:t>ади, але й дискусії з керівниками та працівниками</w:t>
      </w:r>
      <w:r w:rsidR="004E796E" w:rsidRPr="00A72E1B">
        <w:rPr>
          <w:rFonts w:ascii="Times New Roman" w:hAnsi="Times New Roman"/>
          <w:sz w:val="24"/>
          <w:szCs w:val="24"/>
          <w:lang w:val="uk-UA"/>
        </w:rPr>
        <w:t xml:space="preserve"> структурних підрозділів,</w:t>
      </w:r>
      <w:r w:rsidRPr="00A72E1B">
        <w:rPr>
          <w:rFonts w:ascii="Times New Roman" w:hAnsi="Times New Roman"/>
          <w:sz w:val="24"/>
          <w:szCs w:val="24"/>
          <w:lang w:val="uk-UA"/>
        </w:rPr>
        <w:t xml:space="preserve"> переговори із зовнішніми аудиторами, обговорення закон</w:t>
      </w:r>
      <w:r w:rsidR="00B150AE" w:rsidRPr="00A72E1B">
        <w:rPr>
          <w:rFonts w:ascii="Times New Roman" w:hAnsi="Times New Roman"/>
          <w:sz w:val="24"/>
          <w:szCs w:val="24"/>
          <w:lang w:val="uk-UA"/>
        </w:rPr>
        <w:t>одавства</w:t>
      </w:r>
      <w:r w:rsidRPr="00A72E1B">
        <w:rPr>
          <w:rFonts w:ascii="Times New Roman" w:hAnsi="Times New Roman"/>
          <w:sz w:val="24"/>
          <w:szCs w:val="24"/>
          <w:lang w:val="uk-UA"/>
        </w:rPr>
        <w:t xml:space="preserve"> України та нормативн</w:t>
      </w:r>
      <w:r w:rsidR="00C430F0" w:rsidRPr="00A72E1B">
        <w:rPr>
          <w:rFonts w:ascii="Times New Roman" w:hAnsi="Times New Roman"/>
          <w:bCs/>
          <w:sz w:val="24"/>
          <w:szCs w:val="24"/>
          <w:lang w:val="uk-UA"/>
        </w:rPr>
        <w:t>о-правових</w:t>
      </w:r>
      <w:r w:rsidRPr="00A72E1B">
        <w:rPr>
          <w:rFonts w:ascii="Times New Roman" w:hAnsi="Times New Roman"/>
          <w:sz w:val="24"/>
          <w:szCs w:val="24"/>
          <w:lang w:val="uk-UA"/>
        </w:rPr>
        <w:t xml:space="preserve"> актів</w:t>
      </w:r>
      <w:r w:rsidR="00B169F4" w:rsidRPr="00A72E1B">
        <w:rPr>
          <w:rFonts w:ascii="Times New Roman" w:hAnsi="Times New Roman"/>
          <w:sz w:val="24"/>
          <w:szCs w:val="24"/>
          <w:lang w:val="uk-UA"/>
        </w:rPr>
        <w:t xml:space="preserve"> </w:t>
      </w:r>
      <w:r w:rsidR="00175AC7" w:rsidRPr="00A72E1B">
        <w:rPr>
          <w:rFonts w:ascii="Times New Roman" w:hAnsi="Times New Roman"/>
          <w:sz w:val="24"/>
          <w:szCs w:val="24"/>
          <w:lang w:val="uk-UA"/>
        </w:rPr>
        <w:t>НКЦПФР,</w:t>
      </w:r>
      <w:r w:rsidR="00175AC7" w:rsidRPr="00A72E1B">
        <w:rPr>
          <w:lang w:val="uk-UA"/>
        </w:rPr>
        <w:t xml:space="preserve"> </w:t>
      </w:r>
      <w:r w:rsidRPr="00A72E1B">
        <w:rPr>
          <w:rFonts w:ascii="Times New Roman" w:hAnsi="Times New Roman"/>
          <w:sz w:val="24"/>
          <w:szCs w:val="24"/>
          <w:lang w:val="uk-UA"/>
        </w:rPr>
        <w:t>що використовуються, результати аналізу фінансової документації, огляд попередніх аудиторських перевірок, а також напрямів економічного</w:t>
      </w:r>
      <w:r w:rsidR="004E796E" w:rsidRPr="00A72E1B">
        <w:rPr>
          <w:rFonts w:ascii="Times New Roman" w:hAnsi="Times New Roman"/>
          <w:sz w:val="24"/>
          <w:szCs w:val="24"/>
          <w:lang w:val="uk-UA"/>
        </w:rPr>
        <w:t xml:space="preserve"> та бізнес -</w:t>
      </w:r>
      <w:r w:rsidRPr="00A72E1B">
        <w:rPr>
          <w:rFonts w:ascii="Times New Roman" w:hAnsi="Times New Roman"/>
          <w:sz w:val="24"/>
          <w:szCs w:val="24"/>
          <w:lang w:val="uk-UA"/>
        </w:rPr>
        <w:t xml:space="preserve"> розвитку </w:t>
      </w:r>
      <w:r w:rsidR="00940F5C" w:rsidRPr="00A72E1B">
        <w:rPr>
          <w:rFonts w:ascii="Times New Roman" w:hAnsi="Times New Roman"/>
          <w:sz w:val="24"/>
          <w:szCs w:val="24"/>
          <w:lang w:val="uk-UA"/>
        </w:rPr>
        <w:t xml:space="preserve">Розрахункового центру </w:t>
      </w:r>
      <w:r w:rsidR="00C95EED" w:rsidRPr="00A72E1B">
        <w:rPr>
          <w:rFonts w:ascii="Times New Roman" w:hAnsi="Times New Roman"/>
          <w:sz w:val="24"/>
          <w:szCs w:val="24"/>
          <w:lang w:val="uk-UA"/>
        </w:rPr>
        <w:t>.</w:t>
      </w:r>
    </w:p>
    <w:p w14:paraId="77D11841" w14:textId="7184A454" w:rsidR="00C95EED" w:rsidRPr="00A72E1B" w:rsidRDefault="00E852A9" w:rsidP="009A237B">
      <w:pPr>
        <w:tabs>
          <w:tab w:val="left" w:pos="567"/>
        </w:tabs>
        <w:spacing w:after="0" w:line="240" w:lineRule="auto"/>
        <w:ind w:firstLine="709"/>
        <w:jc w:val="both"/>
        <w:rPr>
          <w:rFonts w:ascii="Times New Roman" w:hAnsi="Times New Roman"/>
          <w:b/>
          <w:sz w:val="24"/>
          <w:szCs w:val="24"/>
          <w:lang w:val="uk-UA"/>
        </w:rPr>
      </w:pPr>
      <w:r w:rsidRPr="00A72E1B">
        <w:rPr>
          <w:rFonts w:ascii="Times New Roman" w:hAnsi="Times New Roman"/>
          <w:sz w:val="24"/>
          <w:szCs w:val="24"/>
          <w:lang w:val="uk-UA"/>
        </w:rPr>
        <w:t>6.</w:t>
      </w:r>
      <w:r w:rsidR="004D5638" w:rsidRPr="00A72E1B">
        <w:rPr>
          <w:rFonts w:ascii="Times New Roman" w:hAnsi="Times New Roman"/>
          <w:sz w:val="24"/>
          <w:szCs w:val="24"/>
          <w:lang w:val="uk-UA"/>
        </w:rPr>
        <w:t>4.</w:t>
      </w:r>
      <w:r w:rsidRPr="00A72E1B">
        <w:rPr>
          <w:rFonts w:ascii="Times New Roman" w:hAnsi="Times New Roman"/>
          <w:sz w:val="24"/>
          <w:szCs w:val="24"/>
          <w:lang w:val="uk-UA"/>
        </w:rPr>
        <w:t xml:space="preserve"> </w:t>
      </w:r>
      <w:r w:rsidR="0077696A" w:rsidRPr="00A72E1B">
        <w:rPr>
          <w:rFonts w:ascii="Times New Roman" w:hAnsi="Times New Roman"/>
          <w:sz w:val="24"/>
          <w:szCs w:val="24"/>
          <w:lang w:val="uk-UA"/>
        </w:rPr>
        <w:t>В ході аудиторської перевірки</w:t>
      </w:r>
      <w:r w:rsidR="00E26670" w:rsidRPr="00A72E1B">
        <w:rPr>
          <w:rFonts w:ascii="Times New Roman" w:hAnsi="Times New Roman"/>
          <w:sz w:val="24"/>
          <w:szCs w:val="24"/>
          <w:lang w:val="uk-UA"/>
        </w:rPr>
        <w:t xml:space="preserve"> (аудиту)</w:t>
      </w:r>
      <w:r w:rsidR="0077696A" w:rsidRPr="00A72E1B">
        <w:rPr>
          <w:rFonts w:ascii="Times New Roman" w:hAnsi="Times New Roman"/>
          <w:sz w:val="24"/>
          <w:szCs w:val="24"/>
          <w:lang w:val="uk-UA"/>
        </w:rPr>
        <w:t xml:space="preserve"> мають бути вивчені питання щодо:</w:t>
      </w:r>
    </w:p>
    <w:p w14:paraId="2B9C6C9A" w14:textId="77777777" w:rsidR="00C95EED" w:rsidRPr="00A72E1B" w:rsidRDefault="00E852A9" w:rsidP="00DD50D3">
      <w:pPr>
        <w:pStyle w:val="af2"/>
        <w:numPr>
          <w:ilvl w:val="0"/>
          <w:numId w:val="11"/>
        </w:numPr>
        <w:tabs>
          <w:tab w:val="left" w:pos="851"/>
        </w:tabs>
        <w:autoSpaceDE/>
        <w:autoSpaceDN/>
        <w:ind w:left="0" w:firstLine="709"/>
        <w:rPr>
          <w:lang w:val="uk-UA"/>
        </w:rPr>
      </w:pPr>
      <w:r w:rsidRPr="00A72E1B">
        <w:rPr>
          <w:lang w:val="uk-UA"/>
        </w:rPr>
        <w:t xml:space="preserve">раціональності витрат </w:t>
      </w:r>
      <w:r w:rsidR="005657D5" w:rsidRPr="00A72E1B">
        <w:rPr>
          <w:lang w:val="uk-UA"/>
        </w:rPr>
        <w:t>о</w:t>
      </w:r>
      <w:r w:rsidR="009526DE" w:rsidRPr="00A72E1B">
        <w:rPr>
          <w:lang w:val="uk-UA"/>
        </w:rPr>
        <w:t>б</w:t>
      </w:r>
      <w:r w:rsidR="00A11ABE" w:rsidRPr="00A72E1B">
        <w:rPr>
          <w:lang w:val="uk-UA"/>
        </w:rPr>
        <w:t>’</w:t>
      </w:r>
      <w:r w:rsidR="009526DE" w:rsidRPr="00A72E1B">
        <w:rPr>
          <w:lang w:val="uk-UA"/>
        </w:rPr>
        <w:t>єкта перевірки</w:t>
      </w:r>
      <w:r w:rsidR="00E71542" w:rsidRPr="00A72E1B">
        <w:rPr>
          <w:lang w:val="uk-UA"/>
        </w:rPr>
        <w:t>;</w:t>
      </w:r>
    </w:p>
    <w:p w14:paraId="2AFF1482" w14:textId="77777777" w:rsidR="00C95EED" w:rsidRPr="00A72E1B" w:rsidRDefault="00E852A9" w:rsidP="00DD50D3">
      <w:pPr>
        <w:pStyle w:val="af2"/>
        <w:numPr>
          <w:ilvl w:val="0"/>
          <w:numId w:val="11"/>
        </w:numPr>
        <w:tabs>
          <w:tab w:val="left" w:pos="851"/>
        </w:tabs>
        <w:autoSpaceDE/>
        <w:autoSpaceDN/>
        <w:ind w:left="0" w:firstLine="709"/>
        <w:rPr>
          <w:lang w:val="uk-UA"/>
        </w:rPr>
      </w:pPr>
      <w:r w:rsidRPr="00A72E1B">
        <w:rPr>
          <w:lang w:val="uk-UA"/>
        </w:rPr>
        <w:t>ефективності використання інтелектуального потенціалу працівників</w:t>
      </w:r>
      <w:r w:rsidR="00E71542" w:rsidRPr="00A72E1B">
        <w:rPr>
          <w:lang w:val="uk-UA"/>
        </w:rPr>
        <w:t>;</w:t>
      </w:r>
    </w:p>
    <w:p w14:paraId="16C27A6C" w14:textId="77777777" w:rsidR="00C95EED" w:rsidRPr="00A72E1B" w:rsidRDefault="00E852A9" w:rsidP="00DD50D3">
      <w:pPr>
        <w:pStyle w:val="af2"/>
        <w:numPr>
          <w:ilvl w:val="0"/>
          <w:numId w:val="11"/>
        </w:numPr>
        <w:tabs>
          <w:tab w:val="left" w:pos="851"/>
        </w:tabs>
        <w:autoSpaceDE/>
        <w:autoSpaceDN/>
        <w:ind w:left="0" w:firstLine="709"/>
        <w:rPr>
          <w:lang w:val="uk-UA"/>
        </w:rPr>
      </w:pPr>
      <w:r w:rsidRPr="00A72E1B">
        <w:rPr>
          <w:lang w:val="uk-UA"/>
        </w:rPr>
        <w:t>повноцінності використання технічних засобів</w:t>
      </w:r>
      <w:r w:rsidR="00E71542" w:rsidRPr="00A72E1B">
        <w:rPr>
          <w:lang w:val="uk-UA"/>
        </w:rPr>
        <w:t>;</w:t>
      </w:r>
    </w:p>
    <w:p w14:paraId="3DDF47BE" w14:textId="77777777" w:rsidR="00C95EED" w:rsidRPr="00A72E1B" w:rsidRDefault="005657D5" w:rsidP="00DD50D3">
      <w:pPr>
        <w:pStyle w:val="af2"/>
        <w:numPr>
          <w:ilvl w:val="0"/>
          <w:numId w:val="11"/>
        </w:numPr>
        <w:tabs>
          <w:tab w:val="left" w:pos="851"/>
        </w:tabs>
        <w:autoSpaceDE/>
        <w:autoSpaceDN/>
        <w:ind w:left="0" w:firstLine="709"/>
        <w:rPr>
          <w:lang w:val="uk-UA"/>
        </w:rPr>
      </w:pPr>
      <w:r w:rsidRPr="00A72E1B">
        <w:rPr>
          <w:lang w:val="uk-UA"/>
        </w:rPr>
        <w:t>у</w:t>
      </w:r>
      <w:r w:rsidR="00E852A9" w:rsidRPr="00A72E1B">
        <w:rPr>
          <w:lang w:val="uk-UA"/>
        </w:rPr>
        <w:t>комплектування штату працівників</w:t>
      </w:r>
      <w:r w:rsidR="00E71542" w:rsidRPr="00A72E1B">
        <w:rPr>
          <w:lang w:val="uk-UA"/>
        </w:rPr>
        <w:t>;</w:t>
      </w:r>
    </w:p>
    <w:p w14:paraId="39D01AF1" w14:textId="44EE4342" w:rsidR="00C95EED" w:rsidRPr="00A72E1B" w:rsidRDefault="00E852A9" w:rsidP="00DD50D3">
      <w:pPr>
        <w:pStyle w:val="af2"/>
        <w:numPr>
          <w:ilvl w:val="0"/>
          <w:numId w:val="11"/>
        </w:numPr>
        <w:tabs>
          <w:tab w:val="left" w:pos="851"/>
        </w:tabs>
        <w:autoSpaceDE/>
        <w:autoSpaceDN/>
        <w:ind w:left="0" w:firstLine="709"/>
        <w:rPr>
          <w:bCs/>
          <w:lang w:val="uk-UA"/>
        </w:rPr>
      </w:pPr>
      <w:r w:rsidRPr="00A72E1B">
        <w:rPr>
          <w:lang w:val="uk-UA"/>
        </w:rPr>
        <w:t>наявності</w:t>
      </w:r>
      <w:r w:rsidRPr="00A72E1B">
        <w:rPr>
          <w:bCs/>
          <w:lang w:val="uk-UA"/>
        </w:rPr>
        <w:t xml:space="preserve"> негативних факторів впливу на виконання завдань </w:t>
      </w:r>
      <w:r w:rsidR="00940F5C" w:rsidRPr="00A72E1B">
        <w:rPr>
          <w:bCs/>
          <w:lang w:val="uk-UA"/>
        </w:rPr>
        <w:t xml:space="preserve">Розрахункового центру </w:t>
      </w:r>
      <w:r w:rsidRPr="00A72E1B">
        <w:rPr>
          <w:bCs/>
          <w:lang w:val="uk-UA"/>
        </w:rPr>
        <w:t>.</w:t>
      </w:r>
    </w:p>
    <w:p w14:paraId="7FA65DFF" w14:textId="2C14AD77" w:rsidR="00C95EED" w:rsidRPr="00A72E1B" w:rsidRDefault="00690CE6"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 xml:space="preserve">6.5. </w:t>
      </w:r>
      <w:r w:rsidR="00A72B05" w:rsidRPr="00A72E1B">
        <w:rPr>
          <w:rFonts w:ascii="Times New Roman" w:hAnsi="Times New Roman"/>
          <w:bCs/>
          <w:sz w:val="24"/>
          <w:szCs w:val="24"/>
          <w:lang w:val="uk-UA"/>
        </w:rPr>
        <w:t>В</w:t>
      </w:r>
      <w:r w:rsidR="00E65134" w:rsidRPr="00A72E1B">
        <w:rPr>
          <w:rFonts w:ascii="Times New Roman" w:hAnsi="Times New Roman"/>
          <w:bCs/>
          <w:sz w:val="24"/>
          <w:szCs w:val="24"/>
          <w:lang w:val="uk-UA"/>
        </w:rPr>
        <w:t xml:space="preserve">А </w:t>
      </w:r>
      <w:r w:rsidR="00A72B05" w:rsidRPr="00A72E1B">
        <w:rPr>
          <w:rFonts w:ascii="Times New Roman" w:hAnsi="Times New Roman"/>
          <w:bCs/>
          <w:sz w:val="24"/>
          <w:szCs w:val="24"/>
          <w:lang w:val="uk-UA"/>
        </w:rPr>
        <w:t xml:space="preserve"> зобов</w:t>
      </w:r>
      <w:r w:rsidR="00A11ABE" w:rsidRPr="00A72E1B">
        <w:rPr>
          <w:rFonts w:ascii="Times New Roman" w:hAnsi="Times New Roman"/>
          <w:bCs/>
          <w:sz w:val="24"/>
          <w:szCs w:val="24"/>
          <w:lang w:val="uk-UA"/>
        </w:rPr>
        <w:t>’</w:t>
      </w:r>
      <w:r w:rsidR="00A72B05" w:rsidRPr="00A72E1B">
        <w:rPr>
          <w:rFonts w:ascii="Times New Roman" w:hAnsi="Times New Roman"/>
          <w:bCs/>
          <w:sz w:val="24"/>
          <w:szCs w:val="24"/>
          <w:lang w:val="uk-UA"/>
        </w:rPr>
        <w:t>язан</w:t>
      </w:r>
      <w:r w:rsidR="00E65134" w:rsidRPr="00A72E1B">
        <w:rPr>
          <w:rFonts w:ascii="Times New Roman" w:hAnsi="Times New Roman"/>
          <w:bCs/>
          <w:sz w:val="24"/>
          <w:szCs w:val="24"/>
          <w:lang w:val="uk-UA"/>
        </w:rPr>
        <w:t>ий</w:t>
      </w:r>
      <w:r w:rsidR="00A72B05" w:rsidRPr="00A72E1B">
        <w:rPr>
          <w:rFonts w:ascii="Times New Roman" w:hAnsi="Times New Roman"/>
          <w:bCs/>
          <w:sz w:val="24"/>
          <w:szCs w:val="24"/>
          <w:lang w:val="uk-UA"/>
        </w:rPr>
        <w:t xml:space="preserve"> не тільки аналізувати, але і документально підтверджувати отриману інформацію.</w:t>
      </w:r>
      <w:r w:rsidR="00882342" w:rsidRPr="00A72E1B">
        <w:rPr>
          <w:rFonts w:ascii="Times New Roman" w:hAnsi="Times New Roman"/>
          <w:bCs/>
          <w:sz w:val="24"/>
          <w:szCs w:val="24"/>
          <w:lang w:val="uk-UA"/>
        </w:rPr>
        <w:t xml:space="preserve"> Документування ведеться з метою забезпечення належного виконання </w:t>
      </w:r>
      <w:r w:rsidR="002F06D8" w:rsidRPr="00A72E1B">
        <w:rPr>
          <w:rFonts w:ascii="Times New Roman" w:hAnsi="Times New Roman"/>
          <w:bCs/>
          <w:sz w:val="24"/>
          <w:szCs w:val="24"/>
          <w:lang w:val="uk-UA"/>
        </w:rPr>
        <w:t xml:space="preserve">працівниками </w:t>
      </w:r>
      <w:r w:rsidR="00882342" w:rsidRPr="00A72E1B">
        <w:rPr>
          <w:rFonts w:ascii="Times New Roman" w:hAnsi="Times New Roman"/>
          <w:bCs/>
          <w:sz w:val="24"/>
          <w:szCs w:val="24"/>
          <w:lang w:val="uk-UA"/>
        </w:rPr>
        <w:t>обов</w:t>
      </w:r>
      <w:r w:rsidR="00A11ABE" w:rsidRPr="00A72E1B">
        <w:rPr>
          <w:rFonts w:ascii="Times New Roman" w:hAnsi="Times New Roman"/>
          <w:bCs/>
          <w:sz w:val="24"/>
          <w:szCs w:val="24"/>
          <w:lang w:val="uk-UA"/>
        </w:rPr>
        <w:t>’</w:t>
      </w:r>
      <w:r w:rsidR="00882342" w:rsidRPr="00A72E1B">
        <w:rPr>
          <w:rFonts w:ascii="Times New Roman" w:hAnsi="Times New Roman"/>
          <w:bCs/>
          <w:sz w:val="24"/>
          <w:szCs w:val="24"/>
          <w:lang w:val="uk-UA"/>
        </w:rPr>
        <w:t>язків та повноважень, відповідності правилам, процедурам виконання робіт, нагляду, спостереження і тестування, а також підтвердження виконан</w:t>
      </w:r>
      <w:r w:rsidR="00C95EED" w:rsidRPr="00A72E1B">
        <w:rPr>
          <w:rFonts w:ascii="Times New Roman" w:hAnsi="Times New Roman"/>
          <w:bCs/>
          <w:sz w:val="24"/>
          <w:szCs w:val="24"/>
          <w:lang w:val="uk-UA"/>
        </w:rPr>
        <w:t>ня запланованої роботи.</w:t>
      </w:r>
    </w:p>
    <w:p w14:paraId="2C7106A9" w14:textId="77777777" w:rsidR="00C95EED" w:rsidRPr="00A72E1B" w:rsidRDefault="007B4987"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 Робоча документація аудиторської перевірки </w:t>
      </w:r>
      <w:r w:rsidR="00E26670" w:rsidRPr="00A72E1B">
        <w:rPr>
          <w:rFonts w:ascii="Times New Roman" w:hAnsi="Times New Roman"/>
          <w:bCs/>
          <w:sz w:val="24"/>
          <w:szCs w:val="24"/>
          <w:lang w:val="uk-UA"/>
        </w:rPr>
        <w:t xml:space="preserve">(аудиту) </w:t>
      </w:r>
      <w:r w:rsidRPr="00A72E1B">
        <w:rPr>
          <w:rFonts w:ascii="Times New Roman" w:hAnsi="Times New Roman"/>
          <w:bCs/>
          <w:sz w:val="24"/>
          <w:szCs w:val="24"/>
          <w:lang w:val="uk-UA"/>
        </w:rPr>
        <w:t>може зберігатися на паперових або</w:t>
      </w:r>
      <w:r w:rsidR="001465D0" w:rsidRPr="00A72E1B">
        <w:rPr>
          <w:rFonts w:ascii="Times New Roman" w:hAnsi="Times New Roman"/>
          <w:bCs/>
          <w:sz w:val="24"/>
          <w:szCs w:val="24"/>
          <w:lang w:val="uk-UA"/>
        </w:rPr>
        <w:t xml:space="preserve"> електронних</w:t>
      </w:r>
      <w:r w:rsidRPr="00A72E1B">
        <w:rPr>
          <w:rFonts w:ascii="Times New Roman" w:hAnsi="Times New Roman"/>
          <w:bCs/>
          <w:sz w:val="24"/>
          <w:szCs w:val="24"/>
          <w:lang w:val="uk-UA"/>
        </w:rPr>
        <w:t xml:space="preserve"> носіях</w:t>
      </w:r>
      <w:r w:rsidR="009B6CDD" w:rsidRPr="00A72E1B">
        <w:rPr>
          <w:rFonts w:ascii="Times New Roman" w:hAnsi="Times New Roman"/>
          <w:bCs/>
          <w:sz w:val="24"/>
          <w:szCs w:val="24"/>
          <w:lang w:val="uk-UA"/>
        </w:rPr>
        <w:t>.</w:t>
      </w:r>
    </w:p>
    <w:p w14:paraId="0719412A" w14:textId="71A06032" w:rsidR="00C95EED" w:rsidRPr="00A72E1B" w:rsidRDefault="007B4987"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Якщо </w:t>
      </w:r>
      <w:r w:rsidR="00E65134"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 xml:space="preserve"> готу</w:t>
      </w:r>
      <w:r w:rsidR="00E65134" w:rsidRPr="00A72E1B">
        <w:rPr>
          <w:rFonts w:ascii="Times New Roman" w:hAnsi="Times New Roman"/>
          <w:bCs/>
          <w:sz w:val="24"/>
          <w:szCs w:val="24"/>
          <w:lang w:val="uk-UA"/>
        </w:rPr>
        <w:t>є</w:t>
      </w:r>
      <w:r w:rsidRPr="00A72E1B">
        <w:rPr>
          <w:rFonts w:ascii="Times New Roman" w:hAnsi="Times New Roman"/>
          <w:bCs/>
          <w:sz w:val="24"/>
          <w:szCs w:val="24"/>
          <w:lang w:val="uk-UA"/>
        </w:rPr>
        <w:t xml:space="preserve"> висновки, що стосуються фінансової інформації, то в робочій документації повинно зазначатися, чи підтверджується ця інформація необхі</w:t>
      </w:r>
      <w:r w:rsidR="00C95EED" w:rsidRPr="00A72E1B">
        <w:rPr>
          <w:rFonts w:ascii="Times New Roman" w:hAnsi="Times New Roman"/>
          <w:bCs/>
          <w:sz w:val="24"/>
          <w:szCs w:val="24"/>
          <w:lang w:val="uk-UA"/>
        </w:rPr>
        <w:t>дними бухгалтерськими записами.</w:t>
      </w:r>
    </w:p>
    <w:p w14:paraId="6EE58B79" w14:textId="4AD77F2B" w:rsidR="00C95EED" w:rsidRPr="00A72E1B" w:rsidRDefault="007B4987"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Архіви робочої документації з проведення аудиту повинні знаходитися у </w:t>
      </w:r>
      <w:r w:rsidR="00E65134"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і доступ до них мають тільки уповнова</w:t>
      </w:r>
      <w:r w:rsidR="001465D0" w:rsidRPr="00A72E1B">
        <w:rPr>
          <w:rFonts w:ascii="Times New Roman" w:hAnsi="Times New Roman"/>
          <w:bCs/>
          <w:sz w:val="24"/>
          <w:szCs w:val="24"/>
          <w:lang w:val="uk-UA"/>
        </w:rPr>
        <w:t xml:space="preserve">жені особи (члени Правління та </w:t>
      </w:r>
      <w:r w:rsidR="00A81CD8" w:rsidRPr="00A72E1B">
        <w:rPr>
          <w:rFonts w:ascii="Times New Roman" w:hAnsi="Times New Roman"/>
          <w:bCs/>
          <w:sz w:val="24"/>
          <w:szCs w:val="24"/>
          <w:lang w:val="uk-UA"/>
        </w:rPr>
        <w:t>Наглядової</w:t>
      </w:r>
      <w:r w:rsidR="001465D0" w:rsidRPr="00A72E1B">
        <w:rPr>
          <w:rFonts w:ascii="Times New Roman" w:hAnsi="Times New Roman"/>
          <w:bCs/>
          <w:sz w:val="24"/>
          <w:szCs w:val="24"/>
          <w:lang w:val="uk-UA"/>
        </w:rPr>
        <w:t xml:space="preserve"> р</w:t>
      </w:r>
      <w:r w:rsidRPr="00A72E1B">
        <w:rPr>
          <w:rFonts w:ascii="Times New Roman" w:hAnsi="Times New Roman"/>
          <w:bCs/>
          <w:sz w:val="24"/>
          <w:szCs w:val="24"/>
          <w:lang w:val="uk-UA"/>
        </w:rPr>
        <w:t>ади</w:t>
      </w:r>
      <w:r w:rsidR="00C95EED" w:rsidRPr="00A72E1B">
        <w:rPr>
          <w:rFonts w:ascii="Times New Roman" w:hAnsi="Times New Roman"/>
          <w:bCs/>
          <w:sz w:val="24"/>
          <w:szCs w:val="24"/>
          <w:lang w:val="uk-UA"/>
        </w:rPr>
        <w:t>).</w:t>
      </w:r>
    </w:p>
    <w:p w14:paraId="77248908" w14:textId="6E773129" w:rsidR="0024205E" w:rsidRPr="00A72E1B" w:rsidRDefault="00690CE6"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6.6.</w:t>
      </w:r>
      <w:r w:rsidR="00CB5A6B" w:rsidRPr="00A72E1B">
        <w:rPr>
          <w:rFonts w:ascii="Times New Roman" w:hAnsi="Times New Roman"/>
          <w:sz w:val="24"/>
          <w:szCs w:val="24"/>
          <w:lang w:val="uk-UA"/>
        </w:rPr>
        <w:t xml:space="preserve"> </w:t>
      </w:r>
      <w:r w:rsidR="0024205E" w:rsidRPr="00A72E1B">
        <w:rPr>
          <w:rFonts w:ascii="Times New Roman" w:hAnsi="Times New Roman"/>
          <w:bCs/>
          <w:sz w:val="24"/>
          <w:szCs w:val="24"/>
          <w:lang w:val="uk-UA"/>
        </w:rPr>
        <w:t xml:space="preserve">Аудиторський звіт про результати проведення аудиторської перевірки </w:t>
      </w:r>
      <w:r w:rsidR="0030432B" w:rsidRPr="00A72E1B">
        <w:rPr>
          <w:rFonts w:ascii="Times New Roman" w:hAnsi="Times New Roman"/>
          <w:bCs/>
          <w:sz w:val="24"/>
          <w:szCs w:val="24"/>
          <w:lang w:val="uk-UA"/>
        </w:rPr>
        <w:t xml:space="preserve">(аудиту) </w:t>
      </w:r>
      <w:r w:rsidR="0024205E" w:rsidRPr="00A72E1B">
        <w:rPr>
          <w:rFonts w:ascii="Times New Roman" w:hAnsi="Times New Roman"/>
          <w:bCs/>
          <w:sz w:val="24"/>
          <w:szCs w:val="24"/>
          <w:lang w:val="uk-UA"/>
        </w:rPr>
        <w:t xml:space="preserve">складається з урахуванням вимог </w:t>
      </w:r>
      <w:r w:rsidR="003A2B87" w:rsidRPr="00A72E1B">
        <w:rPr>
          <w:rFonts w:ascii="Times New Roman" w:hAnsi="Times New Roman"/>
          <w:bCs/>
          <w:sz w:val="24"/>
          <w:szCs w:val="24"/>
          <w:lang w:val="uk-UA"/>
        </w:rPr>
        <w:t>С</w:t>
      </w:r>
      <w:r w:rsidR="0024205E" w:rsidRPr="00A72E1B">
        <w:rPr>
          <w:rFonts w:ascii="Times New Roman" w:hAnsi="Times New Roman"/>
          <w:bCs/>
          <w:sz w:val="24"/>
          <w:szCs w:val="24"/>
          <w:lang w:val="uk-UA"/>
        </w:rPr>
        <w:t xml:space="preserve">тандартів внутрішнього аудиту, підписується </w:t>
      </w:r>
      <w:r w:rsidR="00F127E9" w:rsidRPr="00A72E1B">
        <w:rPr>
          <w:rFonts w:ascii="Times New Roman" w:hAnsi="Times New Roman"/>
          <w:bCs/>
          <w:sz w:val="24"/>
          <w:szCs w:val="24"/>
          <w:lang w:val="uk-UA"/>
        </w:rPr>
        <w:t>ВА</w:t>
      </w:r>
      <w:r w:rsidR="00940F5C" w:rsidRPr="00A72E1B">
        <w:rPr>
          <w:rFonts w:ascii="Times New Roman" w:hAnsi="Times New Roman"/>
          <w:bCs/>
          <w:sz w:val="24"/>
          <w:szCs w:val="24"/>
          <w:lang w:val="uk-UA"/>
        </w:rPr>
        <w:t xml:space="preserve"> </w:t>
      </w:r>
      <w:r w:rsidR="0024205E" w:rsidRPr="00A72E1B">
        <w:rPr>
          <w:rFonts w:ascii="Times New Roman" w:hAnsi="Times New Roman"/>
          <w:bCs/>
          <w:sz w:val="24"/>
          <w:szCs w:val="24"/>
          <w:lang w:val="uk-UA"/>
        </w:rPr>
        <w:t>.</w:t>
      </w:r>
      <w:r w:rsidR="0024205E" w:rsidRPr="00A72E1B" w:rsidDel="004C6C8F">
        <w:rPr>
          <w:rFonts w:ascii="Times New Roman" w:hAnsi="Times New Roman"/>
          <w:bCs/>
          <w:sz w:val="24"/>
          <w:szCs w:val="24"/>
          <w:lang w:val="uk-UA"/>
        </w:rPr>
        <w:t xml:space="preserve"> </w:t>
      </w:r>
    </w:p>
    <w:p w14:paraId="4FA9DD49" w14:textId="77777777" w:rsidR="00C95EED" w:rsidRPr="00A72E1B" w:rsidRDefault="00690CE6"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Аудиторський </w:t>
      </w:r>
      <w:r w:rsidR="004C6C8F" w:rsidRPr="00A72E1B">
        <w:rPr>
          <w:rFonts w:ascii="Times New Roman" w:hAnsi="Times New Roman"/>
          <w:bCs/>
          <w:sz w:val="24"/>
          <w:szCs w:val="24"/>
          <w:lang w:val="uk-UA"/>
        </w:rPr>
        <w:t>звіт</w:t>
      </w:r>
      <w:r w:rsidRPr="00A72E1B">
        <w:rPr>
          <w:rFonts w:ascii="Times New Roman" w:hAnsi="Times New Roman"/>
          <w:bCs/>
          <w:sz w:val="24"/>
          <w:szCs w:val="24"/>
          <w:lang w:val="uk-UA"/>
        </w:rPr>
        <w:t xml:space="preserve"> має містити інформацію про об’єм роботи, період перевірки та про </w:t>
      </w:r>
      <w:proofErr w:type="spellStart"/>
      <w:r w:rsidRPr="00A72E1B">
        <w:rPr>
          <w:rFonts w:ascii="Times New Roman" w:hAnsi="Times New Roman"/>
          <w:bCs/>
          <w:sz w:val="24"/>
          <w:szCs w:val="24"/>
          <w:lang w:val="uk-UA"/>
        </w:rPr>
        <w:t>перевіряючого</w:t>
      </w:r>
      <w:proofErr w:type="spellEnd"/>
      <w:r w:rsidRPr="00A72E1B">
        <w:rPr>
          <w:rFonts w:ascii="Times New Roman" w:hAnsi="Times New Roman"/>
          <w:bCs/>
          <w:sz w:val="24"/>
          <w:szCs w:val="24"/>
          <w:lang w:val="uk-UA"/>
        </w:rPr>
        <w:t>.</w:t>
      </w:r>
    </w:p>
    <w:p w14:paraId="429B0A38" w14:textId="6DA5EFEC" w:rsidR="00C95EED" w:rsidRPr="00A72E1B" w:rsidRDefault="00690CE6"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В аудиторському </w:t>
      </w:r>
      <w:r w:rsidR="004C6C8F"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повинно бути відображено наскільки діяльність підрозділу</w:t>
      </w:r>
      <w:r w:rsidR="00E26670" w:rsidRPr="00A72E1B">
        <w:rPr>
          <w:rFonts w:ascii="Times New Roman" w:hAnsi="Times New Roman"/>
          <w:bCs/>
          <w:sz w:val="24"/>
          <w:szCs w:val="24"/>
          <w:lang w:val="uk-UA"/>
        </w:rPr>
        <w:t>, що перевіряється,</w:t>
      </w:r>
      <w:r w:rsidRPr="00A72E1B">
        <w:rPr>
          <w:rFonts w:ascii="Times New Roman" w:hAnsi="Times New Roman"/>
          <w:bCs/>
          <w:sz w:val="24"/>
          <w:szCs w:val="24"/>
          <w:lang w:val="uk-UA"/>
        </w:rPr>
        <w:t xml:space="preserve"> відповідає існуючим вимогам</w:t>
      </w:r>
      <w:r w:rsidR="00B150AE" w:rsidRPr="00A72E1B">
        <w:rPr>
          <w:rFonts w:ascii="Times New Roman" w:hAnsi="Times New Roman"/>
          <w:bCs/>
          <w:sz w:val="24"/>
          <w:szCs w:val="24"/>
          <w:lang w:val="uk-UA"/>
        </w:rPr>
        <w:t xml:space="preserve"> законодавства України</w:t>
      </w:r>
      <w:r w:rsidRPr="00A72E1B">
        <w:rPr>
          <w:rFonts w:ascii="Times New Roman" w:hAnsi="Times New Roman"/>
          <w:bCs/>
          <w:sz w:val="24"/>
          <w:szCs w:val="24"/>
          <w:lang w:val="uk-UA"/>
        </w:rPr>
        <w:t>.</w:t>
      </w:r>
    </w:p>
    <w:p w14:paraId="50E3D1DF" w14:textId="1F37E410" w:rsidR="00C95EED" w:rsidRPr="00A72E1B" w:rsidRDefault="008C7B11"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У </w:t>
      </w:r>
      <w:r w:rsidR="00BC59C3" w:rsidRPr="00A72E1B">
        <w:rPr>
          <w:rFonts w:ascii="Times New Roman" w:hAnsi="Times New Roman"/>
          <w:sz w:val="24"/>
          <w:szCs w:val="24"/>
          <w:lang w:val="uk-UA"/>
        </w:rPr>
        <w:t xml:space="preserve">звіті </w:t>
      </w:r>
      <w:r w:rsidRPr="00A72E1B">
        <w:rPr>
          <w:rFonts w:ascii="Times New Roman" w:hAnsi="Times New Roman"/>
          <w:sz w:val="24"/>
          <w:szCs w:val="24"/>
          <w:lang w:val="uk-UA"/>
        </w:rPr>
        <w:t>викладаються виявлені недоліки, порушення та зловживання, що характеризують проведення відповідних операцій. Необхідно також викласти причини, особливо організаційного характеру, що створили умови для здійснення порушень і зловживань, та надати свої пропозиції про прийняття заходів щодо їх усунення.</w:t>
      </w:r>
      <w:r w:rsidR="005F0CDB" w:rsidRPr="00A72E1B">
        <w:rPr>
          <w:rFonts w:ascii="Times New Roman" w:hAnsi="Times New Roman"/>
          <w:sz w:val="24"/>
          <w:szCs w:val="24"/>
          <w:lang w:val="uk-UA"/>
        </w:rPr>
        <w:t xml:space="preserve"> </w:t>
      </w:r>
      <w:r w:rsidRPr="00A72E1B">
        <w:rPr>
          <w:rFonts w:ascii="Times New Roman" w:hAnsi="Times New Roman"/>
          <w:sz w:val="24"/>
          <w:szCs w:val="24"/>
          <w:lang w:val="uk-UA"/>
        </w:rPr>
        <w:t xml:space="preserve">У </w:t>
      </w:r>
      <w:r w:rsidR="00BC59C3" w:rsidRPr="00A72E1B">
        <w:rPr>
          <w:rFonts w:ascii="Times New Roman" w:hAnsi="Times New Roman"/>
          <w:sz w:val="24"/>
          <w:szCs w:val="24"/>
          <w:lang w:val="uk-UA"/>
        </w:rPr>
        <w:t xml:space="preserve">звіті </w:t>
      </w:r>
      <w:r w:rsidRPr="00A72E1B">
        <w:rPr>
          <w:rFonts w:ascii="Times New Roman" w:hAnsi="Times New Roman"/>
          <w:sz w:val="24"/>
          <w:szCs w:val="24"/>
          <w:lang w:val="uk-UA"/>
        </w:rPr>
        <w:t>треба надати кваліфіковану оцінку стану</w:t>
      </w:r>
      <w:r w:rsidR="00DA581C" w:rsidRPr="00A72E1B">
        <w:rPr>
          <w:rFonts w:ascii="Times New Roman" w:hAnsi="Times New Roman"/>
          <w:sz w:val="24"/>
          <w:szCs w:val="24"/>
          <w:lang w:val="uk-UA"/>
        </w:rPr>
        <w:t xml:space="preserve"> функціонування </w:t>
      </w:r>
      <w:r w:rsidR="003005E2" w:rsidRPr="00A72E1B">
        <w:rPr>
          <w:rFonts w:ascii="Times New Roman" w:hAnsi="Times New Roman"/>
          <w:sz w:val="24"/>
          <w:szCs w:val="24"/>
          <w:lang w:val="uk-UA"/>
        </w:rPr>
        <w:t xml:space="preserve"> </w:t>
      </w:r>
      <w:r w:rsidRPr="00A72E1B">
        <w:rPr>
          <w:rFonts w:ascii="Times New Roman" w:hAnsi="Times New Roman"/>
          <w:sz w:val="24"/>
          <w:szCs w:val="24"/>
          <w:lang w:val="uk-UA"/>
        </w:rPr>
        <w:t>системи внутрішнього контролю</w:t>
      </w:r>
      <w:r w:rsidR="00C95EED" w:rsidRPr="00A72E1B">
        <w:rPr>
          <w:rFonts w:ascii="Times New Roman" w:hAnsi="Times New Roman"/>
          <w:sz w:val="24"/>
          <w:szCs w:val="24"/>
          <w:lang w:val="uk-UA"/>
        </w:rPr>
        <w:t xml:space="preserve"> </w:t>
      </w:r>
      <w:r w:rsidR="00DA581C" w:rsidRPr="00A72E1B">
        <w:rPr>
          <w:rFonts w:ascii="Times New Roman" w:hAnsi="Times New Roman"/>
          <w:sz w:val="24"/>
          <w:szCs w:val="24"/>
          <w:lang w:val="uk-UA"/>
        </w:rPr>
        <w:t xml:space="preserve">у </w:t>
      </w:r>
      <w:r w:rsidR="00C95EED" w:rsidRPr="00A72E1B">
        <w:rPr>
          <w:rFonts w:ascii="Times New Roman" w:hAnsi="Times New Roman"/>
          <w:sz w:val="24"/>
          <w:szCs w:val="24"/>
          <w:lang w:val="uk-UA"/>
        </w:rPr>
        <w:t>відповідно</w:t>
      </w:r>
      <w:r w:rsidR="00DA581C" w:rsidRPr="00A72E1B">
        <w:rPr>
          <w:rFonts w:ascii="Times New Roman" w:hAnsi="Times New Roman"/>
          <w:sz w:val="24"/>
          <w:szCs w:val="24"/>
          <w:lang w:val="uk-UA"/>
        </w:rPr>
        <w:t xml:space="preserve">му </w:t>
      </w:r>
      <w:r w:rsidR="00C95EED" w:rsidRPr="00A72E1B">
        <w:rPr>
          <w:rFonts w:ascii="Times New Roman" w:hAnsi="Times New Roman"/>
          <w:sz w:val="24"/>
          <w:szCs w:val="24"/>
          <w:lang w:val="uk-UA"/>
        </w:rPr>
        <w:t xml:space="preserve"> підрозділ</w:t>
      </w:r>
      <w:r w:rsidR="00DA581C" w:rsidRPr="00A72E1B">
        <w:rPr>
          <w:rFonts w:ascii="Times New Roman" w:hAnsi="Times New Roman"/>
          <w:sz w:val="24"/>
          <w:szCs w:val="24"/>
          <w:lang w:val="uk-UA"/>
        </w:rPr>
        <w:t>і</w:t>
      </w:r>
      <w:r w:rsidR="00C95EED" w:rsidRPr="00A72E1B">
        <w:rPr>
          <w:rFonts w:ascii="Times New Roman" w:hAnsi="Times New Roman"/>
          <w:sz w:val="24"/>
          <w:szCs w:val="24"/>
          <w:lang w:val="uk-UA"/>
        </w:rPr>
        <w:t xml:space="preserve"> </w:t>
      </w:r>
      <w:r w:rsidR="00940F5C" w:rsidRPr="00A72E1B">
        <w:rPr>
          <w:rFonts w:ascii="Times New Roman" w:hAnsi="Times New Roman"/>
          <w:sz w:val="24"/>
          <w:szCs w:val="24"/>
          <w:lang w:val="uk-UA"/>
        </w:rPr>
        <w:t>Розрахункового центру</w:t>
      </w:r>
      <w:r w:rsidR="00C95EED" w:rsidRPr="00A72E1B">
        <w:rPr>
          <w:rFonts w:ascii="Times New Roman" w:hAnsi="Times New Roman"/>
          <w:sz w:val="24"/>
          <w:szCs w:val="24"/>
          <w:lang w:val="uk-UA"/>
        </w:rPr>
        <w:t>.</w:t>
      </w:r>
    </w:p>
    <w:p w14:paraId="4EF73572" w14:textId="11E145B7" w:rsidR="00C95EED" w:rsidRPr="00A72E1B" w:rsidRDefault="00690CE6"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lastRenderedPageBreak/>
        <w:t xml:space="preserve">В аудиторському </w:t>
      </w:r>
      <w:r w:rsidR="00BC59C3"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слід звернути увагу на виявлення помилок, шахрайств</w:t>
      </w:r>
      <w:r w:rsidR="004E796E" w:rsidRPr="00A72E1B">
        <w:rPr>
          <w:rFonts w:ascii="Times New Roman" w:hAnsi="Times New Roman"/>
          <w:bCs/>
          <w:sz w:val="24"/>
          <w:szCs w:val="24"/>
          <w:lang w:val="uk-UA"/>
        </w:rPr>
        <w:t>а</w:t>
      </w:r>
      <w:r w:rsidRPr="00A72E1B">
        <w:rPr>
          <w:rFonts w:ascii="Times New Roman" w:hAnsi="Times New Roman"/>
          <w:bCs/>
          <w:sz w:val="24"/>
          <w:szCs w:val="24"/>
          <w:lang w:val="uk-UA"/>
        </w:rPr>
        <w:t xml:space="preserve"> та інших подібних випадків в діяльності </w:t>
      </w:r>
      <w:r w:rsidR="00940F5C" w:rsidRPr="00A72E1B">
        <w:rPr>
          <w:rFonts w:ascii="Times New Roman" w:hAnsi="Times New Roman"/>
          <w:bCs/>
          <w:sz w:val="24"/>
          <w:szCs w:val="24"/>
          <w:lang w:val="uk-UA"/>
        </w:rPr>
        <w:t>Розрахункового центру</w:t>
      </w:r>
      <w:r w:rsidRPr="00A72E1B">
        <w:rPr>
          <w:rFonts w:ascii="Times New Roman" w:hAnsi="Times New Roman"/>
          <w:bCs/>
          <w:sz w:val="24"/>
          <w:szCs w:val="24"/>
          <w:lang w:val="uk-UA"/>
        </w:rPr>
        <w:t xml:space="preserve">, а також всіх ситуацій, які можуть становити ризик збитків для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w:t>
      </w:r>
    </w:p>
    <w:p w14:paraId="7CCA43A8" w14:textId="77777777" w:rsidR="00C95EED" w:rsidRPr="00A72E1B" w:rsidRDefault="008C7B11"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Опрацювання висновків та рекомендацій (як правило) відбувається під час аудиторської перевірки</w:t>
      </w:r>
      <w:r w:rsidR="0030432B" w:rsidRPr="00A72E1B">
        <w:rPr>
          <w:rFonts w:ascii="Times New Roman" w:hAnsi="Times New Roman"/>
          <w:bCs/>
          <w:sz w:val="24"/>
          <w:szCs w:val="24"/>
          <w:lang w:val="uk-UA"/>
        </w:rPr>
        <w:t xml:space="preserve"> (аудиту)</w:t>
      </w:r>
      <w:r w:rsidRPr="00A72E1B">
        <w:rPr>
          <w:rFonts w:ascii="Times New Roman" w:hAnsi="Times New Roman"/>
          <w:bCs/>
          <w:sz w:val="24"/>
          <w:szCs w:val="24"/>
          <w:lang w:val="uk-UA"/>
        </w:rPr>
        <w:t xml:space="preserve"> або після її проведення. Таким чином аудитори уникають ризику неправильного розуміння або тлумачення фактів, тобто </w:t>
      </w:r>
      <w:r w:rsidR="000563A6" w:rsidRPr="00A72E1B">
        <w:rPr>
          <w:rFonts w:ascii="Times New Roman" w:hAnsi="Times New Roman"/>
          <w:bCs/>
          <w:sz w:val="24"/>
          <w:szCs w:val="24"/>
          <w:lang w:val="uk-UA"/>
        </w:rPr>
        <w:t>працівники підрозділу, що перевіряється,</w:t>
      </w:r>
      <w:r w:rsidRPr="00A72E1B">
        <w:rPr>
          <w:rFonts w:ascii="Times New Roman" w:hAnsi="Times New Roman"/>
          <w:bCs/>
          <w:sz w:val="24"/>
          <w:szCs w:val="24"/>
          <w:lang w:val="uk-UA"/>
        </w:rPr>
        <w:t xml:space="preserve"> мож</w:t>
      </w:r>
      <w:r w:rsidR="000563A6" w:rsidRPr="00A72E1B">
        <w:rPr>
          <w:rFonts w:ascii="Times New Roman" w:hAnsi="Times New Roman"/>
          <w:bCs/>
          <w:sz w:val="24"/>
          <w:szCs w:val="24"/>
          <w:lang w:val="uk-UA"/>
        </w:rPr>
        <w:t xml:space="preserve">уть </w:t>
      </w:r>
      <w:r w:rsidRPr="00A72E1B">
        <w:rPr>
          <w:rFonts w:ascii="Times New Roman" w:hAnsi="Times New Roman"/>
          <w:bCs/>
          <w:sz w:val="24"/>
          <w:szCs w:val="24"/>
          <w:lang w:val="uk-UA"/>
        </w:rPr>
        <w:t>надати пояснення, висловити свою думку щодо виявлених у результаті перевірки фак</w:t>
      </w:r>
      <w:r w:rsidR="00C95EED" w:rsidRPr="00A72E1B">
        <w:rPr>
          <w:rFonts w:ascii="Times New Roman" w:hAnsi="Times New Roman"/>
          <w:bCs/>
          <w:sz w:val="24"/>
          <w:szCs w:val="24"/>
          <w:lang w:val="uk-UA"/>
        </w:rPr>
        <w:t>тів, висновків та рекомендацій.</w:t>
      </w:r>
    </w:p>
    <w:p w14:paraId="76927DC9" w14:textId="77777777" w:rsidR="001D23E0" w:rsidRPr="00A72E1B" w:rsidRDefault="001D23E0"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Висновки та рекомендації за результатами аудиторської перевірки за потреби можуть бути оформлені окремим документом.</w:t>
      </w:r>
    </w:p>
    <w:p w14:paraId="6CF08EAA" w14:textId="77777777" w:rsidR="00C95EED" w:rsidRPr="00A72E1B" w:rsidRDefault="00690CE6"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В аудиторському </w:t>
      </w:r>
      <w:r w:rsidR="00BC59C3"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можуть зазначатися вжиті підрозділом заходи після останньої аудиторської перевірки</w:t>
      </w:r>
      <w:r w:rsidR="0030432B" w:rsidRPr="00A72E1B">
        <w:rPr>
          <w:rFonts w:ascii="Times New Roman" w:hAnsi="Times New Roman"/>
          <w:bCs/>
          <w:sz w:val="24"/>
          <w:szCs w:val="24"/>
          <w:lang w:val="uk-UA"/>
        </w:rPr>
        <w:t xml:space="preserve"> (аудиту)</w:t>
      </w:r>
      <w:r w:rsidR="0077696A" w:rsidRPr="00A72E1B">
        <w:rPr>
          <w:rFonts w:ascii="Times New Roman" w:hAnsi="Times New Roman"/>
          <w:bCs/>
          <w:sz w:val="24"/>
          <w:szCs w:val="24"/>
          <w:lang w:val="uk-UA"/>
        </w:rPr>
        <w:t>.</w:t>
      </w:r>
      <w:r w:rsidRPr="00A72E1B">
        <w:rPr>
          <w:rFonts w:ascii="Times New Roman" w:hAnsi="Times New Roman"/>
          <w:bCs/>
          <w:sz w:val="24"/>
          <w:szCs w:val="24"/>
          <w:lang w:val="uk-UA"/>
        </w:rPr>
        <w:t xml:space="preserve"> </w:t>
      </w:r>
    </w:p>
    <w:p w14:paraId="639DF954" w14:textId="77777777" w:rsidR="00CF2118" w:rsidRPr="00A72E1B" w:rsidRDefault="008C7B11"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Внутрішній аудитор у процесі обговорення матеріалів перевірки </w:t>
      </w:r>
      <w:r w:rsidR="00F449E7" w:rsidRPr="00A72E1B">
        <w:rPr>
          <w:rFonts w:ascii="Times New Roman" w:hAnsi="Times New Roman"/>
          <w:bCs/>
          <w:sz w:val="24"/>
          <w:szCs w:val="24"/>
          <w:lang w:val="uk-UA"/>
        </w:rPr>
        <w:t>узгоджує</w:t>
      </w:r>
      <w:r w:rsidRPr="00A72E1B">
        <w:rPr>
          <w:rFonts w:ascii="Times New Roman" w:hAnsi="Times New Roman"/>
          <w:bCs/>
          <w:sz w:val="24"/>
          <w:szCs w:val="24"/>
          <w:lang w:val="uk-UA"/>
        </w:rPr>
        <w:t xml:space="preserve"> з </w:t>
      </w:r>
      <w:r w:rsidR="000563A6" w:rsidRPr="00A72E1B">
        <w:rPr>
          <w:rFonts w:ascii="Times New Roman" w:hAnsi="Times New Roman"/>
          <w:bCs/>
          <w:sz w:val="24"/>
          <w:szCs w:val="24"/>
          <w:lang w:val="uk-UA"/>
        </w:rPr>
        <w:t xml:space="preserve">керівником підрозділу, що перевіряється, </w:t>
      </w:r>
      <w:r w:rsidRPr="00A72E1B">
        <w:rPr>
          <w:rFonts w:ascii="Times New Roman" w:hAnsi="Times New Roman"/>
          <w:bCs/>
          <w:sz w:val="24"/>
          <w:szCs w:val="24"/>
          <w:lang w:val="uk-UA"/>
        </w:rPr>
        <w:t>питання, що стосуються цієї перевірки. Якщо внутрішній аудитор та керівник підрозділу, що перевіряється</w:t>
      </w:r>
      <w:r w:rsidR="00B370F9" w:rsidRPr="00A72E1B">
        <w:rPr>
          <w:rFonts w:ascii="Times New Roman" w:hAnsi="Times New Roman"/>
          <w:bCs/>
          <w:sz w:val="24"/>
          <w:szCs w:val="24"/>
          <w:lang w:val="uk-UA"/>
        </w:rPr>
        <w:t>,</w:t>
      </w:r>
      <w:r w:rsidRPr="00A72E1B">
        <w:rPr>
          <w:rFonts w:ascii="Times New Roman" w:hAnsi="Times New Roman"/>
          <w:bCs/>
          <w:sz w:val="24"/>
          <w:szCs w:val="24"/>
          <w:lang w:val="uk-UA"/>
        </w:rPr>
        <w:t xml:space="preserve"> не дійшли згоди щодо якогось питання, це висвітлюється в аудиторському </w:t>
      </w:r>
      <w:r w:rsidR="00B370F9"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w:t>
      </w:r>
      <w:r w:rsidRPr="00A72E1B">
        <w:rPr>
          <w:rFonts w:ascii="Times New Roman" w:hAnsi="Times New Roman"/>
          <w:sz w:val="24"/>
          <w:szCs w:val="24"/>
          <w:lang w:val="uk-UA"/>
        </w:rPr>
        <w:t xml:space="preserve">Письмові коментарі можуть включатися у </w:t>
      </w:r>
      <w:r w:rsidR="00B370F9" w:rsidRPr="00A72E1B">
        <w:rPr>
          <w:rFonts w:ascii="Times New Roman" w:hAnsi="Times New Roman"/>
          <w:bCs/>
          <w:sz w:val="24"/>
          <w:szCs w:val="24"/>
          <w:lang w:val="uk-UA"/>
        </w:rPr>
        <w:t>звіт</w:t>
      </w:r>
      <w:r w:rsidRPr="00A72E1B">
        <w:rPr>
          <w:rFonts w:ascii="Times New Roman" w:hAnsi="Times New Roman"/>
          <w:sz w:val="24"/>
          <w:szCs w:val="24"/>
          <w:lang w:val="uk-UA"/>
        </w:rPr>
        <w:t xml:space="preserve"> як додаток, а також подаватися в головній частині </w:t>
      </w:r>
      <w:r w:rsidR="00BC59C3" w:rsidRPr="00A72E1B">
        <w:rPr>
          <w:rFonts w:ascii="Times New Roman" w:hAnsi="Times New Roman"/>
          <w:bCs/>
          <w:sz w:val="24"/>
          <w:szCs w:val="24"/>
          <w:lang w:val="uk-UA"/>
        </w:rPr>
        <w:t>звіту</w:t>
      </w:r>
      <w:r w:rsidR="00BC59C3" w:rsidRPr="00A72E1B">
        <w:rPr>
          <w:rFonts w:ascii="Times New Roman" w:hAnsi="Times New Roman"/>
          <w:sz w:val="24"/>
          <w:szCs w:val="24"/>
          <w:lang w:val="uk-UA"/>
        </w:rPr>
        <w:t xml:space="preserve"> </w:t>
      </w:r>
      <w:r w:rsidR="00C95EED" w:rsidRPr="00A72E1B">
        <w:rPr>
          <w:rFonts w:ascii="Times New Roman" w:hAnsi="Times New Roman"/>
          <w:sz w:val="24"/>
          <w:szCs w:val="24"/>
          <w:lang w:val="uk-UA"/>
        </w:rPr>
        <w:t>або у супровідному листі.</w:t>
      </w:r>
    </w:p>
    <w:p w14:paraId="3E73092C" w14:textId="457DA8B4" w:rsidR="00CF2118" w:rsidRPr="00A72E1B" w:rsidRDefault="00690F12"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ВА</w:t>
      </w:r>
      <w:r w:rsidR="008C7B11" w:rsidRPr="00A72E1B">
        <w:rPr>
          <w:rFonts w:ascii="Times New Roman" w:hAnsi="Times New Roman"/>
          <w:sz w:val="24"/>
          <w:szCs w:val="24"/>
          <w:lang w:val="uk-UA"/>
        </w:rPr>
        <w:t xml:space="preserve"> зобов</w:t>
      </w:r>
      <w:r w:rsidR="00A11ABE" w:rsidRPr="00A72E1B">
        <w:rPr>
          <w:rFonts w:ascii="Times New Roman" w:hAnsi="Times New Roman"/>
          <w:sz w:val="24"/>
          <w:szCs w:val="24"/>
          <w:lang w:val="uk-UA"/>
        </w:rPr>
        <w:t>’</w:t>
      </w:r>
      <w:r w:rsidR="008C7B11" w:rsidRPr="00A72E1B">
        <w:rPr>
          <w:rFonts w:ascii="Times New Roman" w:hAnsi="Times New Roman"/>
          <w:sz w:val="24"/>
          <w:szCs w:val="24"/>
          <w:lang w:val="uk-UA"/>
        </w:rPr>
        <w:t>язан</w:t>
      </w:r>
      <w:r w:rsidR="008E22D8" w:rsidRPr="00A72E1B">
        <w:rPr>
          <w:rFonts w:ascii="Times New Roman" w:hAnsi="Times New Roman"/>
          <w:bCs/>
          <w:sz w:val="24"/>
          <w:szCs w:val="24"/>
          <w:lang w:val="uk-UA"/>
        </w:rPr>
        <w:t>ий</w:t>
      </w:r>
      <w:r w:rsidR="008C7B11" w:rsidRPr="00A72E1B">
        <w:rPr>
          <w:rFonts w:ascii="Times New Roman" w:hAnsi="Times New Roman"/>
          <w:sz w:val="24"/>
          <w:szCs w:val="24"/>
          <w:lang w:val="uk-UA"/>
        </w:rPr>
        <w:t xml:space="preserve"> </w:t>
      </w:r>
      <w:r w:rsidR="00CF17E1" w:rsidRPr="00A72E1B">
        <w:rPr>
          <w:rFonts w:ascii="Times New Roman" w:hAnsi="Times New Roman"/>
          <w:sz w:val="24"/>
          <w:szCs w:val="24"/>
          <w:lang w:val="uk-UA"/>
        </w:rPr>
        <w:t xml:space="preserve">скласти  </w:t>
      </w:r>
      <w:r w:rsidR="008C7B11" w:rsidRPr="00A72E1B">
        <w:rPr>
          <w:rFonts w:ascii="Times New Roman" w:hAnsi="Times New Roman"/>
          <w:sz w:val="24"/>
          <w:szCs w:val="24"/>
          <w:lang w:val="uk-UA"/>
        </w:rPr>
        <w:t>та затвердити</w:t>
      </w:r>
      <w:r w:rsidR="00CF17E1" w:rsidRPr="00A72E1B">
        <w:rPr>
          <w:rFonts w:ascii="Times New Roman" w:hAnsi="Times New Roman"/>
          <w:sz w:val="24"/>
          <w:szCs w:val="24"/>
          <w:lang w:val="uk-UA"/>
        </w:rPr>
        <w:t xml:space="preserve"> (підписати)</w:t>
      </w:r>
      <w:r w:rsidR="008C7B11" w:rsidRPr="00A72E1B">
        <w:rPr>
          <w:rFonts w:ascii="Times New Roman" w:hAnsi="Times New Roman"/>
          <w:sz w:val="24"/>
          <w:szCs w:val="24"/>
          <w:lang w:val="uk-UA"/>
        </w:rPr>
        <w:t xml:space="preserve"> аудиторський </w:t>
      </w:r>
      <w:r w:rsidR="00BC59C3" w:rsidRPr="00A72E1B">
        <w:rPr>
          <w:rFonts w:ascii="Times New Roman" w:hAnsi="Times New Roman"/>
          <w:bCs/>
          <w:sz w:val="24"/>
          <w:szCs w:val="24"/>
          <w:lang w:val="uk-UA"/>
        </w:rPr>
        <w:t xml:space="preserve">звіт </w:t>
      </w:r>
    </w:p>
    <w:p w14:paraId="5E33A7E9" w14:textId="0ECC9565" w:rsidR="00016B5E" w:rsidRPr="00A72E1B" w:rsidRDefault="00EE192A"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6.7. </w:t>
      </w:r>
      <w:r w:rsidR="00016B5E" w:rsidRPr="00A72E1B">
        <w:rPr>
          <w:rFonts w:ascii="Times New Roman" w:hAnsi="Times New Roman"/>
          <w:bCs/>
          <w:sz w:val="24"/>
          <w:szCs w:val="24"/>
          <w:lang w:val="uk-UA"/>
        </w:rPr>
        <w:t xml:space="preserve">Після затвердження </w:t>
      </w:r>
      <w:r w:rsidR="00690F12" w:rsidRPr="00A72E1B">
        <w:rPr>
          <w:rFonts w:ascii="Times New Roman" w:hAnsi="Times New Roman"/>
          <w:bCs/>
          <w:sz w:val="24"/>
          <w:szCs w:val="24"/>
          <w:lang w:val="uk-UA"/>
        </w:rPr>
        <w:t>ВА</w:t>
      </w:r>
      <w:r w:rsidR="00016B5E" w:rsidRPr="00A72E1B">
        <w:rPr>
          <w:rFonts w:ascii="Times New Roman" w:hAnsi="Times New Roman"/>
          <w:bCs/>
          <w:sz w:val="24"/>
          <w:szCs w:val="24"/>
          <w:lang w:val="uk-UA"/>
        </w:rPr>
        <w:t>, аудиторський звіт надається на погодження керівникам структурних підрозділів-учасникам процесів, які підлягали перевірці.</w:t>
      </w:r>
    </w:p>
    <w:p w14:paraId="7EBD880E" w14:textId="60B5B1D2" w:rsidR="00016B5E" w:rsidRPr="00A72E1B" w:rsidRDefault="00016B5E"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Строки погодження аудиторського звіту із керівниками структурних підрозділів-учасників процесів, які підлягали перевірці</w:t>
      </w:r>
      <w:r w:rsidR="008F46FE" w:rsidRPr="00A72E1B">
        <w:rPr>
          <w:rFonts w:ascii="Times New Roman" w:hAnsi="Times New Roman"/>
          <w:bCs/>
          <w:sz w:val="24"/>
          <w:szCs w:val="24"/>
          <w:lang w:val="uk-UA"/>
        </w:rPr>
        <w:t>,</w:t>
      </w:r>
      <w:r w:rsidRPr="00A72E1B">
        <w:rPr>
          <w:rFonts w:ascii="Times New Roman" w:hAnsi="Times New Roman"/>
          <w:bCs/>
          <w:sz w:val="24"/>
          <w:szCs w:val="24"/>
          <w:lang w:val="uk-UA"/>
        </w:rPr>
        <w:t xml:space="preserve"> становить не більше </w:t>
      </w:r>
      <w:r w:rsidR="00D76522" w:rsidRPr="00A72E1B">
        <w:rPr>
          <w:rFonts w:ascii="Times New Roman" w:hAnsi="Times New Roman"/>
          <w:bCs/>
          <w:sz w:val="24"/>
          <w:szCs w:val="24"/>
          <w:lang w:val="uk-UA"/>
        </w:rPr>
        <w:t xml:space="preserve">10 </w:t>
      </w:r>
      <w:r w:rsidRPr="00A72E1B">
        <w:rPr>
          <w:rFonts w:ascii="Times New Roman" w:hAnsi="Times New Roman"/>
          <w:bCs/>
          <w:sz w:val="24"/>
          <w:szCs w:val="24"/>
          <w:lang w:val="uk-UA"/>
        </w:rPr>
        <w:t xml:space="preserve">робочих днів, починаючи з дати закінчення аудиторської перевірки. </w:t>
      </w:r>
    </w:p>
    <w:p w14:paraId="125EDB8C" w14:textId="02CF4953" w:rsidR="00D76522" w:rsidRPr="00A72E1B" w:rsidRDefault="0024205E"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Аудиторський звіт надається керівникам структурних підрозділів-учасникам процесів, які підлягали перевірці,</w:t>
      </w:r>
      <w:r w:rsidR="0094488E" w:rsidRPr="00A72E1B">
        <w:rPr>
          <w:rFonts w:ascii="Times New Roman" w:hAnsi="Times New Roman"/>
          <w:bCs/>
          <w:sz w:val="24"/>
          <w:szCs w:val="24"/>
          <w:lang w:val="uk-UA"/>
        </w:rPr>
        <w:t xml:space="preserve"> керівникам інших зацікавлених підрозділів,</w:t>
      </w:r>
      <w:r w:rsidRPr="00A72E1B">
        <w:rPr>
          <w:rFonts w:ascii="Times New Roman" w:hAnsi="Times New Roman"/>
          <w:bCs/>
          <w:sz w:val="24"/>
          <w:szCs w:val="24"/>
          <w:lang w:val="uk-UA"/>
        </w:rPr>
        <w:t xml:space="preserve"> Правлінню, </w:t>
      </w:r>
      <w:r w:rsidR="00A81CD8" w:rsidRPr="00A72E1B">
        <w:rPr>
          <w:rFonts w:ascii="Times New Roman" w:hAnsi="Times New Roman"/>
          <w:bCs/>
          <w:sz w:val="24"/>
          <w:szCs w:val="24"/>
          <w:lang w:val="uk-UA"/>
        </w:rPr>
        <w:t>Наглядовій</w:t>
      </w:r>
      <w:r w:rsidRPr="00A72E1B">
        <w:rPr>
          <w:rFonts w:ascii="Times New Roman" w:hAnsi="Times New Roman"/>
          <w:bCs/>
          <w:sz w:val="24"/>
          <w:szCs w:val="24"/>
          <w:lang w:val="uk-UA"/>
        </w:rPr>
        <w:t xml:space="preserve"> раді </w:t>
      </w:r>
      <w:r w:rsidR="00AF55C6" w:rsidRPr="00A72E1B">
        <w:rPr>
          <w:rFonts w:ascii="Times New Roman" w:hAnsi="Times New Roman"/>
          <w:sz w:val="24"/>
          <w:szCs w:val="24"/>
          <w:lang w:val="uk-UA"/>
        </w:rPr>
        <w:t xml:space="preserve">та </w:t>
      </w:r>
      <w:r w:rsidR="00D76522" w:rsidRPr="00A72E1B">
        <w:rPr>
          <w:rFonts w:ascii="Times New Roman" w:hAnsi="Times New Roman"/>
          <w:sz w:val="24"/>
          <w:szCs w:val="24"/>
          <w:lang w:val="uk-UA"/>
        </w:rPr>
        <w:t>А</w:t>
      </w:r>
      <w:r w:rsidR="00AF55C6" w:rsidRPr="00A72E1B">
        <w:rPr>
          <w:rFonts w:ascii="Times New Roman" w:hAnsi="Times New Roman"/>
          <w:sz w:val="24"/>
          <w:szCs w:val="24"/>
          <w:lang w:val="uk-UA"/>
        </w:rPr>
        <w:t>удиторському комітету</w:t>
      </w:r>
      <w:r w:rsidRPr="00A72E1B">
        <w:rPr>
          <w:rFonts w:ascii="Times New Roman" w:hAnsi="Times New Roman"/>
          <w:bCs/>
          <w:sz w:val="24"/>
          <w:szCs w:val="24"/>
          <w:lang w:val="uk-UA"/>
        </w:rPr>
        <w:t xml:space="preserve"> для вжиття своєчасних і належних організаційних (коригувальних) заходів</w:t>
      </w:r>
      <w:r w:rsidR="00D76522" w:rsidRPr="00A72E1B">
        <w:rPr>
          <w:rFonts w:ascii="Times New Roman" w:hAnsi="Times New Roman"/>
          <w:bCs/>
          <w:sz w:val="24"/>
          <w:szCs w:val="24"/>
          <w:lang w:val="uk-UA"/>
        </w:rPr>
        <w:t>.</w:t>
      </w:r>
    </w:p>
    <w:p w14:paraId="48198F4D" w14:textId="3E822A39" w:rsidR="0008458E" w:rsidRPr="00A72E1B" w:rsidRDefault="0008458E"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Керівникам структурних підрозділів-учасникам процесів, які підлягали перевірці, </w:t>
      </w:r>
      <w:r w:rsidR="00800793" w:rsidRPr="00A72E1B">
        <w:rPr>
          <w:rFonts w:ascii="Times New Roman" w:hAnsi="Times New Roman"/>
          <w:bCs/>
          <w:sz w:val="24"/>
          <w:szCs w:val="24"/>
          <w:lang w:val="uk-UA"/>
        </w:rPr>
        <w:t xml:space="preserve">керівникам інших зацікавлених підрозділів, Правлінню </w:t>
      </w:r>
      <w:r w:rsidRPr="00A72E1B">
        <w:rPr>
          <w:rFonts w:ascii="Times New Roman" w:hAnsi="Times New Roman"/>
          <w:bCs/>
          <w:sz w:val="24"/>
          <w:szCs w:val="24"/>
          <w:lang w:val="uk-UA"/>
        </w:rPr>
        <w:t>аудиторський звіт надається засобами корпоративної електронної пошти та</w:t>
      </w:r>
      <w:r w:rsidR="004E796E" w:rsidRPr="00A72E1B">
        <w:rPr>
          <w:rFonts w:ascii="Times New Roman" w:hAnsi="Times New Roman"/>
          <w:bCs/>
          <w:sz w:val="24"/>
          <w:szCs w:val="24"/>
          <w:lang w:val="uk-UA"/>
        </w:rPr>
        <w:t xml:space="preserve"> / або </w:t>
      </w:r>
      <w:r w:rsidRPr="00A72E1B">
        <w:rPr>
          <w:rFonts w:ascii="Times New Roman" w:hAnsi="Times New Roman"/>
          <w:bCs/>
          <w:sz w:val="24"/>
          <w:szCs w:val="24"/>
          <w:lang w:val="uk-UA"/>
        </w:rPr>
        <w:t>у вигляді паперової копії.</w:t>
      </w:r>
    </w:p>
    <w:p w14:paraId="3BF9CB45" w14:textId="0C50B3B1" w:rsidR="0008458E" w:rsidRPr="00A72E1B" w:rsidRDefault="003B2537"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6.8. </w:t>
      </w:r>
      <w:r w:rsidR="0008458E" w:rsidRPr="00A72E1B">
        <w:rPr>
          <w:rFonts w:ascii="Times New Roman" w:hAnsi="Times New Roman"/>
          <w:bCs/>
          <w:sz w:val="24"/>
          <w:szCs w:val="24"/>
          <w:lang w:val="uk-UA"/>
        </w:rPr>
        <w:t xml:space="preserve">До </w:t>
      </w:r>
      <w:r w:rsidR="00A81CD8" w:rsidRPr="00A72E1B">
        <w:rPr>
          <w:rFonts w:ascii="Times New Roman" w:hAnsi="Times New Roman"/>
          <w:bCs/>
          <w:sz w:val="24"/>
          <w:szCs w:val="24"/>
          <w:lang w:val="uk-UA"/>
        </w:rPr>
        <w:t>Наглядової</w:t>
      </w:r>
      <w:r w:rsidR="0008458E" w:rsidRPr="00A72E1B">
        <w:rPr>
          <w:rFonts w:ascii="Times New Roman" w:hAnsi="Times New Roman"/>
          <w:bCs/>
          <w:sz w:val="24"/>
          <w:szCs w:val="24"/>
          <w:lang w:val="uk-UA"/>
        </w:rPr>
        <w:t xml:space="preserve"> ради</w:t>
      </w:r>
      <w:r w:rsidR="00FF5641" w:rsidRPr="00A72E1B">
        <w:rPr>
          <w:rFonts w:ascii="Times New Roman" w:hAnsi="Times New Roman"/>
          <w:bCs/>
          <w:sz w:val="24"/>
          <w:szCs w:val="24"/>
          <w:lang w:val="uk-UA"/>
        </w:rPr>
        <w:t xml:space="preserve"> та Аудиторського комітету</w:t>
      </w:r>
      <w:r w:rsidR="0008458E" w:rsidRPr="00A72E1B">
        <w:rPr>
          <w:rFonts w:ascii="Times New Roman" w:hAnsi="Times New Roman"/>
          <w:bCs/>
          <w:sz w:val="24"/>
          <w:szCs w:val="24"/>
          <w:lang w:val="uk-UA"/>
        </w:rPr>
        <w:t xml:space="preserve"> результати аудиторської перевірки доводяться шляхом направлення аудиторського звіту (висновків, рекомендацій, пропозицій) </w:t>
      </w:r>
      <w:r w:rsidR="004C3FD6" w:rsidRPr="00A72E1B">
        <w:rPr>
          <w:rFonts w:ascii="Times New Roman" w:hAnsi="Times New Roman"/>
          <w:bCs/>
          <w:sz w:val="24"/>
          <w:szCs w:val="24"/>
          <w:lang w:val="uk-UA"/>
        </w:rPr>
        <w:t xml:space="preserve">членам </w:t>
      </w:r>
      <w:r w:rsidR="00A81CD8" w:rsidRPr="00A72E1B">
        <w:rPr>
          <w:rFonts w:ascii="Times New Roman" w:hAnsi="Times New Roman"/>
          <w:bCs/>
          <w:sz w:val="24"/>
          <w:szCs w:val="24"/>
          <w:lang w:val="uk-UA"/>
        </w:rPr>
        <w:t>Наглядової</w:t>
      </w:r>
      <w:r w:rsidR="0008458E" w:rsidRPr="00A72E1B">
        <w:rPr>
          <w:rFonts w:ascii="Times New Roman" w:hAnsi="Times New Roman"/>
          <w:bCs/>
          <w:sz w:val="24"/>
          <w:szCs w:val="24"/>
          <w:lang w:val="uk-UA"/>
        </w:rPr>
        <w:t xml:space="preserve"> ради на адрес</w:t>
      </w:r>
      <w:r w:rsidR="004C3FD6" w:rsidRPr="00A72E1B">
        <w:rPr>
          <w:rFonts w:ascii="Times New Roman" w:hAnsi="Times New Roman"/>
          <w:bCs/>
          <w:sz w:val="24"/>
          <w:szCs w:val="24"/>
          <w:lang w:val="uk-UA"/>
        </w:rPr>
        <w:t>и їх</w:t>
      </w:r>
      <w:r w:rsidR="0008458E" w:rsidRPr="00A72E1B">
        <w:rPr>
          <w:rFonts w:ascii="Times New Roman" w:hAnsi="Times New Roman"/>
          <w:bCs/>
          <w:sz w:val="24"/>
          <w:szCs w:val="24"/>
          <w:lang w:val="uk-UA"/>
        </w:rPr>
        <w:t xml:space="preserve"> електронної пошти, повідомлен</w:t>
      </w:r>
      <w:r w:rsidR="004C3FD6" w:rsidRPr="00A72E1B">
        <w:rPr>
          <w:rFonts w:ascii="Times New Roman" w:hAnsi="Times New Roman"/>
          <w:bCs/>
          <w:sz w:val="24"/>
          <w:szCs w:val="24"/>
          <w:lang w:val="uk-UA"/>
        </w:rPr>
        <w:t>і</w:t>
      </w:r>
      <w:r w:rsidR="0008458E" w:rsidRPr="00A72E1B">
        <w:rPr>
          <w:rFonts w:ascii="Times New Roman" w:hAnsi="Times New Roman"/>
          <w:bCs/>
          <w:sz w:val="24"/>
          <w:szCs w:val="24"/>
          <w:lang w:val="uk-UA"/>
        </w:rPr>
        <w:t xml:space="preserve"> ним</w:t>
      </w:r>
      <w:r w:rsidR="004C3FD6" w:rsidRPr="00A72E1B">
        <w:rPr>
          <w:rFonts w:ascii="Times New Roman" w:hAnsi="Times New Roman"/>
          <w:bCs/>
          <w:sz w:val="24"/>
          <w:szCs w:val="24"/>
          <w:lang w:val="uk-UA"/>
        </w:rPr>
        <w:t>и</w:t>
      </w:r>
      <w:r w:rsidR="0008458E" w:rsidRPr="00A72E1B">
        <w:rPr>
          <w:rFonts w:ascii="Times New Roman" w:hAnsi="Times New Roman"/>
          <w:bCs/>
          <w:sz w:val="24"/>
          <w:szCs w:val="24"/>
          <w:lang w:val="uk-UA"/>
        </w:rPr>
        <w:t xml:space="preserve"> на виконання Положення про </w:t>
      </w:r>
      <w:r w:rsidR="000E20CD" w:rsidRPr="00A72E1B">
        <w:rPr>
          <w:rFonts w:ascii="Times New Roman" w:hAnsi="Times New Roman"/>
          <w:bCs/>
          <w:sz w:val="24"/>
          <w:szCs w:val="24"/>
          <w:lang w:val="uk-UA"/>
        </w:rPr>
        <w:t xml:space="preserve">Наглядову </w:t>
      </w:r>
      <w:r w:rsidR="0008458E" w:rsidRPr="00A72E1B">
        <w:rPr>
          <w:rFonts w:ascii="Times New Roman" w:hAnsi="Times New Roman"/>
          <w:bCs/>
          <w:sz w:val="24"/>
          <w:szCs w:val="24"/>
          <w:lang w:val="uk-UA"/>
        </w:rPr>
        <w:t>раду</w:t>
      </w:r>
      <w:r w:rsidR="00B83EFA" w:rsidRPr="00A72E1B">
        <w:rPr>
          <w:rFonts w:ascii="Times New Roman" w:hAnsi="Times New Roman"/>
          <w:bCs/>
          <w:sz w:val="24"/>
          <w:szCs w:val="24"/>
          <w:lang w:val="uk-UA"/>
        </w:rPr>
        <w:t>.</w:t>
      </w:r>
      <w:r w:rsidR="00FF5641" w:rsidRPr="00A72E1B">
        <w:rPr>
          <w:rFonts w:ascii="Times New Roman" w:hAnsi="Times New Roman"/>
          <w:bCs/>
          <w:sz w:val="24"/>
          <w:szCs w:val="24"/>
          <w:lang w:val="uk-UA"/>
        </w:rPr>
        <w:t xml:space="preserve"> Розгляд та обговорення результатів аудиторських перевірок Аудиторським комітетом</w:t>
      </w:r>
      <w:r w:rsidR="004C3FD6" w:rsidRPr="00A72E1B">
        <w:rPr>
          <w:rFonts w:ascii="Times New Roman" w:hAnsi="Times New Roman"/>
          <w:bCs/>
          <w:sz w:val="24"/>
          <w:szCs w:val="24"/>
          <w:lang w:val="uk-UA"/>
        </w:rPr>
        <w:t xml:space="preserve">, Наглядовою радою </w:t>
      </w:r>
      <w:r w:rsidR="00FF5641" w:rsidRPr="00A72E1B">
        <w:rPr>
          <w:rFonts w:ascii="Times New Roman" w:hAnsi="Times New Roman"/>
          <w:bCs/>
          <w:sz w:val="24"/>
          <w:szCs w:val="24"/>
          <w:lang w:val="uk-UA"/>
        </w:rPr>
        <w:t xml:space="preserve"> відбувається на засіданні під час розгляду </w:t>
      </w:r>
      <w:r w:rsidR="00C544C8" w:rsidRPr="00A72E1B">
        <w:rPr>
          <w:rFonts w:ascii="Times New Roman" w:hAnsi="Times New Roman"/>
          <w:bCs/>
          <w:sz w:val="24"/>
          <w:szCs w:val="24"/>
          <w:lang w:val="uk-UA"/>
        </w:rPr>
        <w:t xml:space="preserve">періодичного </w:t>
      </w:r>
      <w:r w:rsidR="00FF5641" w:rsidRPr="00A72E1B">
        <w:rPr>
          <w:rFonts w:ascii="Times New Roman" w:hAnsi="Times New Roman"/>
          <w:bCs/>
          <w:sz w:val="24"/>
          <w:szCs w:val="24"/>
          <w:lang w:val="uk-UA"/>
        </w:rPr>
        <w:t>звіту</w:t>
      </w:r>
      <w:r w:rsidR="00110801" w:rsidRPr="00A72E1B">
        <w:rPr>
          <w:rFonts w:ascii="Times New Roman" w:hAnsi="Times New Roman"/>
          <w:bCs/>
          <w:sz w:val="24"/>
          <w:szCs w:val="24"/>
          <w:lang w:val="uk-UA"/>
        </w:rPr>
        <w:t xml:space="preserve"> про роботу </w:t>
      </w:r>
      <w:r w:rsidR="007425DC" w:rsidRPr="00A72E1B">
        <w:rPr>
          <w:rFonts w:ascii="Times New Roman" w:hAnsi="Times New Roman"/>
          <w:bCs/>
          <w:sz w:val="24"/>
          <w:szCs w:val="24"/>
          <w:lang w:val="uk-UA"/>
        </w:rPr>
        <w:t>СВА</w:t>
      </w:r>
      <w:r w:rsidR="00FF5641" w:rsidRPr="00A72E1B">
        <w:rPr>
          <w:rFonts w:ascii="Times New Roman" w:hAnsi="Times New Roman"/>
          <w:bCs/>
          <w:sz w:val="24"/>
          <w:szCs w:val="24"/>
          <w:lang w:val="uk-UA"/>
        </w:rPr>
        <w:t xml:space="preserve"> </w:t>
      </w:r>
      <w:r w:rsidR="00110801" w:rsidRPr="00A72E1B">
        <w:rPr>
          <w:rFonts w:ascii="Times New Roman" w:hAnsi="Times New Roman"/>
          <w:bCs/>
          <w:sz w:val="24"/>
          <w:szCs w:val="24"/>
          <w:lang w:val="uk-UA"/>
        </w:rPr>
        <w:t>з</w:t>
      </w:r>
      <w:r w:rsidR="00FF5641" w:rsidRPr="00A72E1B">
        <w:rPr>
          <w:rFonts w:ascii="Times New Roman" w:hAnsi="Times New Roman"/>
          <w:bCs/>
          <w:sz w:val="24"/>
          <w:szCs w:val="24"/>
          <w:lang w:val="uk-UA"/>
        </w:rPr>
        <w:t xml:space="preserve">а відповідний період. </w:t>
      </w:r>
    </w:p>
    <w:p w14:paraId="78F7FBBE" w14:textId="7892AA08" w:rsidR="00C95EED" w:rsidRPr="00A72E1B" w:rsidRDefault="00690CE6"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6.</w:t>
      </w:r>
      <w:r w:rsidR="00EE192A" w:rsidRPr="00A72E1B">
        <w:rPr>
          <w:rFonts w:ascii="Times New Roman" w:hAnsi="Times New Roman"/>
          <w:sz w:val="24"/>
          <w:szCs w:val="24"/>
          <w:lang w:val="uk-UA"/>
        </w:rPr>
        <w:t>9</w:t>
      </w:r>
      <w:r w:rsidRPr="00A72E1B">
        <w:rPr>
          <w:rFonts w:ascii="Times New Roman" w:hAnsi="Times New Roman"/>
          <w:sz w:val="24"/>
          <w:szCs w:val="24"/>
          <w:lang w:val="uk-UA"/>
        </w:rPr>
        <w:t xml:space="preserve">. </w:t>
      </w:r>
      <w:r w:rsidR="00A72B05" w:rsidRPr="00A72E1B">
        <w:rPr>
          <w:rFonts w:ascii="Times New Roman" w:hAnsi="Times New Roman"/>
          <w:sz w:val="24"/>
          <w:szCs w:val="24"/>
          <w:lang w:val="uk-UA"/>
        </w:rPr>
        <w:t>Після проведення перевірки внутрішні</w:t>
      </w:r>
      <w:r w:rsidR="00E04124" w:rsidRPr="00A72E1B">
        <w:rPr>
          <w:rFonts w:ascii="Times New Roman" w:hAnsi="Times New Roman"/>
          <w:sz w:val="24"/>
          <w:szCs w:val="24"/>
          <w:lang w:val="uk-UA"/>
        </w:rPr>
        <w:t>й</w:t>
      </w:r>
      <w:r w:rsidR="00A72B05" w:rsidRPr="00A72E1B">
        <w:rPr>
          <w:rFonts w:ascii="Times New Roman" w:hAnsi="Times New Roman"/>
          <w:sz w:val="24"/>
          <w:szCs w:val="24"/>
          <w:lang w:val="uk-UA"/>
        </w:rPr>
        <w:t xml:space="preserve"> аудитор повин</w:t>
      </w:r>
      <w:r w:rsidR="00E04124" w:rsidRPr="00A72E1B">
        <w:rPr>
          <w:rFonts w:ascii="Times New Roman" w:hAnsi="Times New Roman"/>
          <w:sz w:val="24"/>
          <w:szCs w:val="24"/>
          <w:lang w:val="uk-UA"/>
        </w:rPr>
        <w:t>ен</w:t>
      </w:r>
      <w:r w:rsidR="00A72B05" w:rsidRPr="00A72E1B">
        <w:rPr>
          <w:rFonts w:ascii="Times New Roman" w:hAnsi="Times New Roman"/>
          <w:sz w:val="24"/>
          <w:szCs w:val="24"/>
          <w:lang w:val="uk-UA"/>
        </w:rPr>
        <w:t xml:space="preserve"> контролювати </w:t>
      </w:r>
      <w:r w:rsidR="00BC59C3" w:rsidRPr="00A72E1B">
        <w:rPr>
          <w:rFonts w:ascii="Times New Roman" w:hAnsi="Times New Roman"/>
          <w:bCs/>
          <w:sz w:val="24"/>
          <w:szCs w:val="24"/>
          <w:lang w:val="uk-UA"/>
        </w:rPr>
        <w:t>ситуацію</w:t>
      </w:r>
      <w:r w:rsidR="00A72B05" w:rsidRPr="00A72E1B">
        <w:rPr>
          <w:rFonts w:ascii="Times New Roman" w:hAnsi="Times New Roman"/>
          <w:sz w:val="24"/>
          <w:szCs w:val="24"/>
          <w:lang w:val="uk-UA"/>
        </w:rPr>
        <w:t xml:space="preserve"> щодо виправлення виявлених і зазначених в аудиторському </w:t>
      </w:r>
      <w:r w:rsidR="00B370F9" w:rsidRPr="00A72E1B">
        <w:rPr>
          <w:rFonts w:ascii="Times New Roman" w:hAnsi="Times New Roman"/>
          <w:bCs/>
          <w:sz w:val="24"/>
          <w:szCs w:val="24"/>
          <w:lang w:val="uk-UA"/>
        </w:rPr>
        <w:t>звіті</w:t>
      </w:r>
      <w:r w:rsidR="00A72B05" w:rsidRPr="00A72E1B">
        <w:rPr>
          <w:rFonts w:ascii="Times New Roman" w:hAnsi="Times New Roman"/>
          <w:sz w:val="24"/>
          <w:szCs w:val="24"/>
          <w:lang w:val="uk-UA"/>
        </w:rPr>
        <w:t xml:space="preserve"> порушень, а також визначити можливе прийняття на себе Правлінням або </w:t>
      </w:r>
      <w:r w:rsidR="00A81CD8" w:rsidRPr="00A72E1B">
        <w:rPr>
          <w:rFonts w:ascii="Times New Roman" w:hAnsi="Times New Roman"/>
          <w:bCs/>
          <w:sz w:val="24"/>
          <w:szCs w:val="24"/>
          <w:lang w:val="uk-UA"/>
        </w:rPr>
        <w:t>Наглядовою</w:t>
      </w:r>
      <w:r w:rsidR="004316C8" w:rsidRPr="00A72E1B">
        <w:rPr>
          <w:rFonts w:ascii="Times New Roman" w:hAnsi="Times New Roman"/>
          <w:bCs/>
          <w:sz w:val="24"/>
          <w:szCs w:val="24"/>
          <w:lang w:val="uk-UA"/>
        </w:rPr>
        <w:t xml:space="preserve"> радою</w:t>
      </w:r>
      <w:r w:rsidR="00A72B05" w:rsidRPr="00A72E1B">
        <w:rPr>
          <w:rFonts w:ascii="Times New Roman" w:hAnsi="Times New Roman"/>
          <w:sz w:val="24"/>
          <w:szCs w:val="24"/>
          <w:lang w:val="uk-UA"/>
        </w:rPr>
        <w:t xml:space="preserve"> ризику неза</w:t>
      </w:r>
      <w:r w:rsidR="00C95EED" w:rsidRPr="00A72E1B">
        <w:rPr>
          <w:rFonts w:ascii="Times New Roman" w:hAnsi="Times New Roman"/>
          <w:sz w:val="24"/>
          <w:szCs w:val="24"/>
          <w:lang w:val="uk-UA"/>
        </w:rPr>
        <w:t>стосування відповідних заходів.</w:t>
      </w:r>
    </w:p>
    <w:p w14:paraId="5C819485" w14:textId="543B5BEB" w:rsidR="00C95EED" w:rsidRPr="00A72E1B" w:rsidRDefault="00A72B05"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Подальший контроль, який проводиться внутрішнім аудитор</w:t>
      </w:r>
      <w:r w:rsidR="00A5007E" w:rsidRPr="00A72E1B">
        <w:rPr>
          <w:rFonts w:ascii="Times New Roman" w:hAnsi="Times New Roman"/>
          <w:bCs/>
          <w:sz w:val="24"/>
          <w:szCs w:val="24"/>
          <w:lang w:val="uk-UA"/>
        </w:rPr>
        <w:t>ом</w:t>
      </w:r>
      <w:r w:rsidRPr="00A72E1B">
        <w:rPr>
          <w:rFonts w:ascii="Times New Roman" w:hAnsi="Times New Roman"/>
          <w:bCs/>
          <w:sz w:val="24"/>
          <w:szCs w:val="24"/>
          <w:lang w:val="uk-UA"/>
        </w:rPr>
        <w:t>, це - встановлення адекватності, ефективності та своєчасності заходів, що вживаються керівни</w:t>
      </w:r>
      <w:r w:rsidR="008158E8" w:rsidRPr="00A72E1B">
        <w:rPr>
          <w:rFonts w:ascii="Times New Roman" w:hAnsi="Times New Roman"/>
          <w:bCs/>
          <w:sz w:val="24"/>
          <w:szCs w:val="24"/>
          <w:lang w:val="uk-UA"/>
        </w:rPr>
        <w:t>ками</w:t>
      </w:r>
      <w:r w:rsidRPr="00A72E1B">
        <w:rPr>
          <w:rFonts w:ascii="Times New Roman" w:hAnsi="Times New Roman"/>
          <w:bCs/>
          <w:sz w:val="24"/>
          <w:szCs w:val="24"/>
          <w:lang w:val="uk-UA"/>
        </w:rPr>
        <w:t xml:space="preserve"> </w:t>
      </w:r>
      <w:r w:rsidR="004E796E" w:rsidRPr="00A72E1B">
        <w:rPr>
          <w:rFonts w:ascii="Times New Roman" w:hAnsi="Times New Roman"/>
          <w:bCs/>
          <w:sz w:val="24"/>
          <w:szCs w:val="24"/>
          <w:lang w:val="uk-UA"/>
        </w:rPr>
        <w:t>Розрахункового центру</w:t>
      </w:r>
      <w:r w:rsidRPr="00A72E1B">
        <w:rPr>
          <w:rFonts w:ascii="Times New Roman" w:hAnsi="Times New Roman"/>
          <w:bCs/>
          <w:sz w:val="24"/>
          <w:szCs w:val="24"/>
          <w:lang w:val="uk-UA"/>
        </w:rPr>
        <w:t xml:space="preserve"> у зв</w:t>
      </w:r>
      <w:r w:rsidR="00A11ABE" w:rsidRPr="00A72E1B">
        <w:rPr>
          <w:rFonts w:ascii="Times New Roman" w:hAnsi="Times New Roman"/>
          <w:bCs/>
          <w:sz w:val="24"/>
          <w:szCs w:val="24"/>
          <w:lang w:val="uk-UA"/>
        </w:rPr>
        <w:t>’</w:t>
      </w:r>
      <w:r w:rsidRPr="00A72E1B">
        <w:rPr>
          <w:rFonts w:ascii="Times New Roman" w:hAnsi="Times New Roman"/>
          <w:bCs/>
          <w:sz w:val="24"/>
          <w:szCs w:val="24"/>
          <w:lang w:val="uk-UA"/>
        </w:rPr>
        <w:t xml:space="preserve">язку з викладеними в аудиторському </w:t>
      </w:r>
      <w:r w:rsidR="00B370F9"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зауваженнями</w:t>
      </w:r>
      <w:r w:rsidR="00C95EED" w:rsidRPr="00A72E1B">
        <w:rPr>
          <w:rFonts w:ascii="Times New Roman" w:hAnsi="Times New Roman"/>
          <w:bCs/>
          <w:sz w:val="24"/>
          <w:szCs w:val="24"/>
          <w:lang w:val="uk-UA"/>
        </w:rPr>
        <w:t>.</w:t>
      </w:r>
    </w:p>
    <w:p w14:paraId="722B8CC1" w14:textId="598BECE7" w:rsidR="00C95EED" w:rsidRPr="00A72E1B" w:rsidRDefault="005F4460"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sz w:val="24"/>
          <w:szCs w:val="24"/>
          <w:lang w:val="uk-UA"/>
        </w:rPr>
        <w:t>Правління та керівники стру</w:t>
      </w:r>
      <w:r w:rsidR="003005E2" w:rsidRPr="00A72E1B">
        <w:rPr>
          <w:rFonts w:ascii="Times New Roman" w:hAnsi="Times New Roman"/>
          <w:sz w:val="24"/>
          <w:szCs w:val="24"/>
          <w:lang w:val="uk-UA"/>
        </w:rPr>
        <w:t>к</w:t>
      </w:r>
      <w:r w:rsidRPr="00A72E1B">
        <w:rPr>
          <w:rFonts w:ascii="Times New Roman" w:hAnsi="Times New Roman"/>
          <w:sz w:val="24"/>
          <w:szCs w:val="24"/>
          <w:lang w:val="uk-UA"/>
        </w:rPr>
        <w:t xml:space="preserve">турних підрозділів </w:t>
      </w:r>
      <w:r w:rsidR="00940F5C" w:rsidRPr="00A72E1B">
        <w:rPr>
          <w:rFonts w:ascii="Times New Roman" w:hAnsi="Times New Roman"/>
          <w:sz w:val="24"/>
          <w:szCs w:val="24"/>
          <w:lang w:val="uk-UA"/>
        </w:rPr>
        <w:t xml:space="preserve">Розрахункового центру </w:t>
      </w:r>
      <w:r w:rsidR="00A72B05" w:rsidRPr="00A72E1B">
        <w:rPr>
          <w:rFonts w:ascii="Times New Roman" w:hAnsi="Times New Roman"/>
          <w:sz w:val="24"/>
          <w:szCs w:val="24"/>
          <w:lang w:val="uk-UA"/>
        </w:rPr>
        <w:t xml:space="preserve"> несуть відповідальність за вжиття заходів щодо усунення порушень, зазна</w:t>
      </w:r>
      <w:r w:rsidR="00C95EED" w:rsidRPr="00A72E1B">
        <w:rPr>
          <w:rFonts w:ascii="Times New Roman" w:hAnsi="Times New Roman"/>
          <w:sz w:val="24"/>
          <w:szCs w:val="24"/>
          <w:lang w:val="uk-UA"/>
        </w:rPr>
        <w:t xml:space="preserve">чених в аудиторському </w:t>
      </w:r>
      <w:r w:rsidR="00B370F9" w:rsidRPr="00A72E1B">
        <w:rPr>
          <w:rFonts w:ascii="Times New Roman" w:hAnsi="Times New Roman"/>
          <w:bCs/>
          <w:sz w:val="24"/>
          <w:szCs w:val="24"/>
          <w:lang w:val="uk-UA"/>
        </w:rPr>
        <w:t>звіті</w:t>
      </w:r>
      <w:r w:rsidR="00C95EED" w:rsidRPr="00A72E1B">
        <w:rPr>
          <w:rFonts w:ascii="Times New Roman" w:hAnsi="Times New Roman"/>
          <w:sz w:val="24"/>
          <w:szCs w:val="24"/>
          <w:lang w:val="uk-UA"/>
        </w:rPr>
        <w:t>.</w:t>
      </w:r>
    </w:p>
    <w:p w14:paraId="0BC3AB2C" w14:textId="3853EDCD" w:rsidR="00CF2118" w:rsidRPr="00A72E1B" w:rsidRDefault="00F127E9"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ВА</w:t>
      </w:r>
      <w:r w:rsidR="00C10625" w:rsidRPr="00A72E1B">
        <w:rPr>
          <w:rFonts w:ascii="Times New Roman" w:hAnsi="Times New Roman"/>
          <w:bCs/>
          <w:sz w:val="24"/>
          <w:szCs w:val="24"/>
          <w:lang w:val="uk-UA"/>
        </w:rPr>
        <w:t xml:space="preserve"> є відповідальною </w:t>
      </w:r>
      <w:r w:rsidR="00E65134" w:rsidRPr="00A72E1B">
        <w:rPr>
          <w:rFonts w:ascii="Times New Roman" w:hAnsi="Times New Roman"/>
          <w:bCs/>
          <w:sz w:val="24"/>
          <w:szCs w:val="24"/>
          <w:lang w:val="uk-UA"/>
        </w:rPr>
        <w:t xml:space="preserve">особою </w:t>
      </w:r>
      <w:r w:rsidR="00C10625" w:rsidRPr="00A72E1B">
        <w:rPr>
          <w:rFonts w:ascii="Times New Roman" w:hAnsi="Times New Roman"/>
          <w:bCs/>
          <w:sz w:val="24"/>
          <w:szCs w:val="24"/>
          <w:lang w:val="uk-UA"/>
        </w:rPr>
        <w:t xml:space="preserve">за здійснення належного моніторингу виконання наданих </w:t>
      </w:r>
      <w:r w:rsidR="00E65134" w:rsidRPr="00A72E1B">
        <w:rPr>
          <w:rFonts w:ascii="Times New Roman" w:hAnsi="Times New Roman"/>
          <w:bCs/>
          <w:sz w:val="24"/>
          <w:szCs w:val="24"/>
          <w:lang w:val="uk-UA"/>
        </w:rPr>
        <w:t xml:space="preserve">ним </w:t>
      </w:r>
      <w:r w:rsidR="00C10625" w:rsidRPr="00A72E1B">
        <w:rPr>
          <w:rFonts w:ascii="Times New Roman" w:hAnsi="Times New Roman"/>
          <w:bCs/>
          <w:sz w:val="24"/>
          <w:szCs w:val="24"/>
          <w:lang w:val="uk-UA"/>
        </w:rPr>
        <w:t xml:space="preserve">рекомендацій. </w:t>
      </w:r>
    </w:p>
    <w:p w14:paraId="6C8A6F8E" w14:textId="06D6A9D1" w:rsidR="0024205E" w:rsidRPr="00A72E1B" w:rsidRDefault="0024205E"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Процес моніторингу/відстеження </w:t>
      </w:r>
      <w:r w:rsidR="007425DC" w:rsidRPr="00A72E1B">
        <w:rPr>
          <w:rFonts w:ascii="Times New Roman" w:hAnsi="Times New Roman"/>
          <w:bCs/>
          <w:sz w:val="24"/>
          <w:szCs w:val="24"/>
          <w:lang w:val="uk-UA"/>
        </w:rPr>
        <w:t>ВА</w:t>
      </w:r>
      <w:r w:rsidRPr="00A72E1B">
        <w:rPr>
          <w:rFonts w:ascii="Times New Roman" w:hAnsi="Times New Roman"/>
          <w:bCs/>
          <w:sz w:val="24"/>
          <w:szCs w:val="24"/>
          <w:lang w:val="uk-UA"/>
        </w:rPr>
        <w:t xml:space="preserve"> результатів аудиторських перевірок</w:t>
      </w:r>
      <w:r w:rsidR="00B370F9" w:rsidRPr="00A72E1B">
        <w:rPr>
          <w:rFonts w:ascii="Times New Roman" w:hAnsi="Times New Roman"/>
          <w:bCs/>
          <w:sz w:val="24"/>
          <w:szCs w:val="24"/>
          <w:lang w:val="uk-UA"/>
        </w:rPr>
        <w:t xml:space="preserve"> (аудиту)</w:t>
      </w:r>
      <w:r w:rsidRPr="00A72E1B">
        <w:rPr>
          <w:rFonts w:ascii="Times New Roman" w:hAnsi="Times New Roman"/>
          <w:bCs/>
          <w:sz w:val="24"/>
          <w:szCs w:val="24"/>
          <w:lang w:val="uk-UA"/>
        </w:rPr>
        <w:t xml:space="preserve">  починається після надання об'єкту аудиту аудиторського звіту та закінчується після виконання ним усіх наданих рекомендацій (пропозицій).</w:t>
      </w:r>
    </w:p>
    <w:p w14:paraId="15E679BF" w14:textId="740AD8DF" w:rsidR="0024205E" w:rsidRPr="00A72E1B" w:rsidRDefault="0024205E" w:rsidP="009A237B">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lastRenderedPageBreak/>
        <w:t>Відсутність подальшого моніторингу/відстеження результатів аудиторських перевірок</w:t>
      </w:r>
      <w:r w:rsidR="00B370F9" w:rsidRPr="00A72E1B">
        <w:rPr>
          <w:rFonts w:ascii="Times New Roman" w:hAnsi="Times New Roman"/>
          <w:bCs/>
          <w:sz w:val="24"/>
          <w:szCs w:val="24"/>
          <w:lang w:val="uk-UA"/>
        </w:rPr>
        <w:t xml:space="preserve"> (аудиту)</w:t>
      </w:r>
      <w:r w:rsidRPr="00A72E1B">
        <w:rPr>
          <w:rFonts w:ascii="Times New Roman" w:hAnsi="Times New Roman"/>
          <w:bCs/>
          <w:sz w:val="24"/>
          <w:szCs w:val="24"/>
          <w:lang w:val="uk-UA"/>
        </w:rPr>
        <w:t xml:space="preserve"> встановлюється шляхом підтвердження </w:t>
      </w:r>
      <w:r w:rsidR="007425DC" w:rsidRPr="00A72E1B">
        <w:rPr>
          <w:rFonts w:ascii="Times New Roman" w:hAnsi="Times New Roman"/>
          <w:bCs/>
          <w:sz w:val="24"/>
          <w:szCs w:val="24"/>
          <w:lang w:val="uk-UA"/>
        </w:rPr>
        <w:t>ВА</w:t>
      </w:r>
      <w:r w:rsidRPr="00A72E1B">
        <w:rPr>
          <w:rFonts w:ascii="Times New Roman" w:hAnsi="Times New Roman"/>
          <w:bCs/>
          <w:sz w:val="24"/>
          <w:szCs w:val="24"/>
          <w:lang w:val="uk-UA"/>
        </w:rPr>
        <w:t xml:space="preserve"> виконання об'єктом аудиту всіх та в повній мірі рекомендацій (пропозицій), що надавалися за результатами аудиту.</w:t>
      </w:r>
    </w:p>
    <w:p w14:paraId="45D9623D" w14:textId="0CEDF79C" w:rsidR="00CF2118" w:rsidRPr="00A72E1B" w:rsidRDefault="005F4460"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Правління </w:t>
      </w:r>
      <w:r w:rsidR="00940F5C" w:rsidRPr="00A72E1B">
        <w:rPr>
          <w:rFonts w:ascii="Times New Roman" w:hAnsi="Times New Roman"/>
          <w:bCs/>
          <w:sz w:val="24"/>
          <w:szCs w:val="24"/>
          <w:lang w:val="uk-UA"/>
        </w:rPr>
        <w:t>Розрахункового центру</w:t>
      </w:r>
      <w:r w:rsidR="00A72B05" w:rsidRPr="00A72E1B">
        <w:rPr>
          <w:rFonts w:ascii="Times New Roman" w:hAnsi="Times New Roman"/>
          <w:bCs/>
          <w:sz w:val="24"/>
          <w:szCs w:val="24"/>
          <w:lang w:val="uk-UA"/>
        </w:rPr>
        <w:t xml:space="preserve"> </w:t>
      </w:r>
      <w:r w:rsidR="004A1D2D" w:rsidRPr="00A72E1B">
        <w:rPr>
          <w:rFonts w:ascii="Times New Roman" w:hAnsi="Times New Roman"/>
          <w:bCs/>
          <w:sz w:val="24"/>
          <w:szCs w:val="24"/>
          <w:lang w:val="uk-UA"/>
        </w:rPr>
        <w:t xml:space="preserve">має </w:t>
      </w:r>
      <w:r w:rsidR="00A72B05" w:rsidRPr="00A72E1B">
        <w:rPr>
          <w:rFonts w:ascii="Times New Roman" w:hAnsi="Times New Roman"/>
          <w:bCs/>
          <w:sz w:val="24"/>
          <w:szCs w:val="24"/>
          <w:lang w:val="uk-UA"/>
        </w:rPr>
        <w:t xml:space="preserve">право взяти на себе ризик і відмовитися вживати відповідних заходів щодо викладених в аудиторському </w:t>
      </w:r>
      <w:r w:rsidR="00B370F9" w:rsidRPr="00A72E1B">
        <w:rPr>
          <w:rFonts w:ascii="Times New Roman" w:hAnsi="Times New Roman"/>
          <w:bCs/>
          <w:sz w:val="24"/>
          <w:szCs w:val="24"/>
          <w:lang w:val="uk-UA"/>
        </w:rPr>
        <w:t>звіті</w:t>
      </w:r>
      <w:r w:rsidR="00A72B05" w:rsidRPr="00A72E1B">
        <w:rPr>
          <w:rFonts w:ascii="Times New Roman" w:hAnsi="Times New Roman"/>
          <w:bCs/>
          <w:sz w:val="24"/>
          <w:szCs w:val="24"/>
          <w:lang w:val="uk-UA"/>
        </w:rPr>
        <w:t xml:space="preserve"> фактів у зв</w:t>
      </w:r>
      <w:r w:rsidR="00A11ABE" w:rsidRPr="00A72E1B">
        <w:rPr>
          <w:rFonts w:ascii="Times New Roman" w:hAnsi="Times New Roman"/>
          <w:bCs/>
          <w:sz w:val="24"/>
          <w:szCs w:val="24"/>
          <w:lang w:val="uk-UA"/>
        </w:rPr>
        <w:t>’</w:t>
      </w:r>
      <w:r w:rsidR="00A72B05" w:rsidRPr="00A72E1B">
        <w:rPr>
          <w:rFonts w:ascii="Times New Roman" w:hAnsi="Times New Roman"/>
          <w:bCs/>
          <w:sz w:val="24"/>
          <w:szCs w:val="24"/>
          <w:lang w:val="uk-UA"/>
        </w:rPr>
        <w:t xml:space="preserve">язку з великими витратами на їх проведення або іншими міркуваннями. В такому разі </w:t>
      </w:r>
      <w:r w:rsidR="00F127E9" w:rsidRPr="00A72E1B">
        <w:rPr>
          <w:rFonts w:ascii="Times New Roman" w:hAnsi="Times New Roman"/>
          <w:bCs/>
          <w:sz w:val="24"/>
          <w:szCs w:val="24"/>
          <w:lang w:val="uk-UA"/>
        </w:rPr>
        <w:t>ВА</w:t>
      </w:r>
      <w:r w:rsidR="00A72B05" w:rsidRPr="00A72E1B">
        <w:rPr>
          <w:rFonts w:ascii="Times New Roman" w:hAnsi="Times New Roman"/>
          <w:bCs/>
          <w:sz w:val="24"/>
          <w:szCs w:val="24"/>
          <w:lang w:val="uk-UA"/>
        </w:rPr>
        <w:t xml:space="preserve"> повідомляє про це рішення </w:t>
      </w:r>
      <w:r w:rsidR="009C0ADC" w:rsidRPr="00A72E1B">
        <w:rPr>
          <w:rFonts w:ascii="Times New Roman" w:hAnsi="Times New Roman"/>
          <w:bCs/>
          <w:sz w:val="24"/>
          <w:szCs w:val="24"/>
          <w:lang w:val="uk-UA"/>
        </w:rPr>
        <w:t xml:space="preserve">Наглядову </w:t>
      </w:r>
      <w:r w:rsidR="004316C8" w:rsidRPr="00A72E1B">
        <w:rPr>
          <w:rFonts w:ascii="Times New Roman" w:hAnsi="Times New Roman"/>
          <w:bCs/>
          <w:sz w:val="24"/>
          <w:szCs w:val="24"/>
          <w:lang w:val="uk-UA"/>
        </w:rPr>
        <w:t>р</w:t>
      </w:r>
      <w:r w:rsidR="004E796E" w:rsidRPr="00A72E1B">
        <w:rPr>
          <w:rFonts w:ascii="Times New Roman" w:hAnsi="Times New Roman"/>
          <w:bCs/>
          <w:sz w:val="24"/>
          <w:szCs w:val="24"/>
          <w:lang w:val="uk-UA"/>
        </w:rPr>
        <w:t>аду.</w:t>
      </w:r>
    </w:p>
    <w:p w14:paraId="3F9A8D6F" w14:textId="2040D54B" w:rsidR="00CF2118" w:rsidRPr="00A72E1B" w:rsidRDefault="00A72B05"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Деякі викладені в аудиторському </w:t>
      </w:r>
      <w:r w:rsidR="00B370F9" w:rsidRPr="00A72E1B">
        <w:rPr>
          <w:rFonts w:ascii="Times New Roman" w:hAnsi="Times New Roman"/>
          <w:bCs/>
          <w:sz w:val="24"/>
          <w:szCs w:val="24"/>
          <w:lang w:val="uk-UA"/>
        </w:rPr>
        <w:t>звіті</w:t>
      </w:r>
      <w:r w:rsidRPr="00A72E1B">
        <w:rPr>
          <w:rFonts w:ascii="Times New Roman" w:hAnsi="Times New Roman"/>
          <w:bCs/>
          <w:sz w:val="24"/>
          <w:szCs w:val="24"/>
          <w:lang w:val="uk-UA"/>
        </w:rPr>
        <w:t xml:space="preserve"> недоліки можуть бути настільки важливими, що вимагатимуть від </w:t>
      </w:r>
      <w:r w:rsidR="005F4460" w:rsidRPr="00A72E1B">
        <w:rPr>
          <w:rFonts w:ascii="Times New Roman" w:hAnsi="Times New Roman"/>
          <w:bCs/>
          <w:sz w:val="24"/>
          <w:szCs w:val="24"/>
          <w:lang w:val="uk-UA"/>
        </w:rPr>
        <w:t>Правління та / або</w:t>
      </w:r>
      <w:r w:rsidR="00E410F2" w:rsidRPr="00A72E1B">
        <w:rPr>
          <w:rFonts w:ascii="Times New Roman" w:hAnsi="Times New Roman"/>
          <w:sz w:val="24"/>
          <w:szCs w:val="24"/>
          <w:lang w:val="uk-UA"/>
        </w:rPr>
        <w:t xml:space="preserve"> керівників структурних підрозділів</w:t>
      </w:r>
      <w:r w:rsidRPr="00A72E1B">
        <w:rPr>
          <w:rFonts w:ascii="Times New Roman" w:hAnsi="Times New Roman"/>
          <w:bCs/>
          <w:sz w:val="24"/>
          <w:szCs w:val="24"/>
          <w:lang w:val="uk-UA"/>
        </w:rPr>
        <w:t xml:space="preserve"> </w:t>
      </w:r>
      <w:r w:rsidR="00940F5C" w:rsidRPr="00A72E1B">
        <w:rPr>
          <w:rFonts w:ascii="Times New Roman" w:hAnsi="Times New Roman"/>
          <w:bCs/>
          <w:sz w:val="24"/>
          <w:szCs w:val="24"/>
          <w:lang w:val="uk-UA"/>
        </w:rPr>
        <w:t>Розрахункового центру</w:t>
      </w:r>
      <w:r w:rsidRPr="00A72E1B">
        <w:rPr>
          <w:rFonts w:ascii="Times New Roman" w:hAnsi="Times New Roman"/>
          <w:bCs/>
          <w:sz w:val="24"/>
          <w:szCs w:val="24"/>
          <w:lang w:val="uk-UA"/>
        </w:rPr>
        <w:t xml:space="preserve"> негайних дій. Внутрішні</w:t>
      </w:r>
      <w:r w:rsidR="00A5007E" w:rsidRPr="00A72E1B">
        <w:rPr>
          <w:rFonts w:ascii="Times New Roman" w:hAnsi="Times New Roman"/>
          <w:bCs/>
          <w:sz w:val="24"/>
          <w:szCs w:val="24"/>
          <w:lang w:val="uk-UA"/>
        </w:rPr>
        <w:t>й</w:t>
      </w:r>
      <w:r w:rsidRPr="00A72E1B">
        <w:rPr>
          <w:rFonts w:ascii="Times New Roman" w:hAnsi="Times New Roman"/>
          <w:bCs/>
          <w:sz w:val="24"/>
          <w:szCs w:val="24"/>
          <w:lang w:val="uk-UA"/>
        </w:rPr>
        <w:t xml:space="preserve"> аудитор зобов</w:t>
      </w:r>
      <w:r w:rsidR="00A11ABE" w:rsidRPr="00A72E1B">
        <w:rPr>
          <w:rFonts w:ascii="Times New Roman" w:hAnsi="Times New Roman"/>
          <w:bCs/>
          <w:sz w:val="24"/>
          <w:szCs w:val="24"/>
          <w:lang w:val="uk-UA"/>
        </w:rPr>
        <w:t>’</w:t>
      </w:r>
      <w:r w:rsidRPr="00A72E1B">
        <w:rPr>
          <w:rFonts w:ascii="Times New Roman" w:hAnsi="Times New Roman"/>
          <w:bCs/>
          <w:sz w:val="24"/>
          <w:szCs w:val="24"/>
          <w:lang w:val="uk-UA"/>
        </w:rPr>
        <w:t>язан</w:t>
      </w:r>
      <w:r w:rsidR="00A5007E" w:rsidRPr="00A72E1B">
        <w:rPr>
          <w:rFonts w:ascii="Times New Roman" w:hAnsi="Times New Roman"/>
          <w:bCs/>
          <w:sz w:val="24"/>
          <w:szCs w:val="24"/>
          <w:lang w:val="uk-UA"/>
        </w:rPr>
        <w:t>ий</w:t>
      </w:r>
      <w:r w:rsidRPr="00A72E1B">
        <w:rPr>
          <w:rFonts w:ascii="Times New Roman" w:hAnsi="Times New Roman"/>
          <w:bCs/>
          <w:sz w:val="24"/>
          <w:szCs w:val="24"/>
          <w:lang w:val="uk-UA"/>
        </w:rPr>
        <w:t xml:space="preserve"> тримати такі си</w:t>
      </w:r>
      <w:r w:rsidR="00CF2118" w:rsidRPr="00A72E1B">
        <w:rPr>
          <w:rFonts w:ascii="Times New Roman" w:hAnsi="Times New Roman"/>
          <w:bCs/>
          <w:sz w:val="24"/>
          <w:szCs w:val="24"/>
          <w:lang w:val="uk-UA"/>
        </w:rPr>
        <w:t>туації під особливим контролем.</w:t>
      </w:r>
    </w:p>
    <w:p w14:paraId="2730BBE9" w14:textId="1F8E2ABF" w:rsidR="00CF2118" w:rsidRPr="00A72E1B" w:rsidRDefault="00A72B05"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Якщо </w:t>
      </w:r>
      <w:r w:rsidR="007425DC" w:rsidRPr="00A72E1B">
        <w:rPr>
          <w:rFonts w:ascii="Times New Roman" w:hAnsi="Times New Roman"/>
          <w:bCs/>
          <w:sz w:val="24"/>
          <w:szCs w:val="24"/>
          <w:lang w:val="uk-UA"/>
        </w:rPr>
        <w:t>ВА</w:t>
      </w:r>
      <w:r w:rsidRPr="00A72E1B">
        <w:rPr>
          <w:rFonts w:ascii="Times New Roman" w:hAnsi="Times New Roman"/>
          <w:bCs/>
          <w:sz w:val="24"/>
          <w:szCs w:val="24"/>
          <w:lang w:val="uk-UA"/>
        </w:rPr>
        <w:t xml:space="preserve"> переконаний, що Правління і </w:t>
      </w:r>
      <w:r w:rsidR="002E385A" w:rsidRPr="00A72E1B">
        <w:rPr>
          <w:rFonts w:ascii="Times New Roman" w:hAnsi="Times New Roman"/>
          <w:bCs/>
          <w:sz w:val="24"/>
          <w:szCs w:val="24"/>
          <w:lang w:val="uk-UA"/>
        </w:rPr>
        <w:t>Наглядова</w:t>
      </w:r>
      <w:r w:rsidR="000B180D" w:rsidRPr="00A72E1B">
        <w:rPr>
          <w:rFonts w:ascii="Times New Roman" w:hAnsi="Times New Roman"/>
          <w:bCs/>
          <w:sz w:val="24"/>
          <w:szCs w:val="24"/>
          <w:lang w:val="uk-UA"/>
        </w:rPr>
        <w:t xml:space="preserve"> р</w:t>
      </w:r>
      <w:r w:rsidRPr="00A72E1B">
        <w:rPr>
          <w:rFonts w:ascii="Times New Roman" w:hAnsi="Times New Roman"/>
          <w:bCs/>
          <w:sz w:val="24"/>
          <w:szCs w:val="24"/>
          <w:lang w:val="uk-UA"/>
        </w:rPr>
        <w:t>ада вживають достатніх заходів для усунення фактів порушень, то подальший контроль здійснюється в рамках на</w:t>
      </w:r>
      <w:r w:rsidR="00CF2118" w:rsidRPr="00A72E1B">
        <w:rPr>
          <w:rFonts w:ascii="Times New Roman" w:hAnsi="Times New Roman"/>
          <w:bCs/>
          <w:sz w:val="24"/>
          <w:szCs w:val="24"/>
          <w:lang w:val="uk-UA"/>
        </w:rPr>
        <w:t>ступної аудиторської перевірки</w:t>
      </w:r>
      <w:r w:rsidR="00B370F9" w:rsidRPr="00A72E1B">
        <w:rPr>
          <w:rFonts w:ascii="Times New Roman" w:hAnsi="Times New Roman"/>
          <w:bCs/>
          <w:sz w:val="24"/>
          <w:szCs w:val="24"/>
          <w:lang w:val="uk-UA"/>
        </w:rPr>
        <w:t xml:space="preserve"> (аудиту)</w:t>
      </w:r>
      <w:r w:rsidR="00CF2118" w:rsidRPr="00A72E1B">
        <w:rPr>
          <w:rFonts w:ascii="Times New Roman" w:hAnsi="Times New Roman"/>
          <w:bCs/>
          <w:sz w:val="24"/>
          <w:szCs w:val="24"/>
          <w:lang w:val="uk-UA"/>
        </w:rPr>
        <w:t>.</w:t>
      </w:r>
    </w:p>
    <w:p w14:paraId="13A5924B" w14:textId="2C0AA80C" w:rsidR="0097303E" w:rsidRPr="00A72E1B" w:rsidRDefault="00031548" w:rsidP="00DD50D3">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6.</w:t>
      </w:r>
      <w:r w:rsidR="00EE192A" w:rsidRPr="00A72E1B">
        <w:rPr>
          <w:rFonts w:ascii="Times New Roman" w:hAnsi="Times New Roman"/>
          <w:bCs/>
          <w:sz w:val="24"/>
          <w:szCs w:val="24"/>
          <w:lang w:val="uk-UA"/>
        </w:rPr>
        <w:t>10</w:t>
      </w:r>
      <w:r w:rsidRPr="00A72E1B">
        <w:rPr>
          <w:rFonts w:ascii="Times New Roman" w:hAnsi="Times New Roman"/>
          <w:bCs/>
          <w:sz w:val="24"/>
          <w:szCs w:val="24"/>
          <w:lang w:val="uk-UA"/>
        </w:rPr>
        <w:t xml:space="preserve">. Порядок взаємодії, обміну інформацією між </w:t>
      </w:r>
      <w:r w:rsidR="007425DC" w:rsidRPr="00A72E1B">
        <w:rPr>
          <w:rFonts w:ascii="Times New Roman" w:hAnsi="Times New Roman"/>
          <w:bCs/>
          <w:sz w:val="24"/>
          <w:szCs w:val="24"/>
          <w:lang w:val="uk-UA"/>
        </w:rPr>
        <w:t>ВА</w:t>
      </w:r>
      <w:r w:rsidRPr="00A72E1B">
        <w:rPr>
          <w:rFonts w:ascii="Times New Roman" w:hAnsi="Times New Roman"/>
          <w:bCs/>
          <w:sz w:val="24"/>
          <w:szCs w:val="24"/>
          <w:lang w:val="uk-UA"/>
        </w:rPr>
        <w:t xml:space="preserve"> та структурними підрозділами, органами управління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визначається цим Положенням, іншими внутрішніми документами </w:t>
      </w:r>
      <w:r w:rsidR="00940F5C" w:rsidRPr="00A72E1B">
        <w:rPr>
          <w:rFonts w:ascii="Times New Roman" w:hAnsi="Times New Roman"/>
          <w:bCs/>
          <w:sz w:val="24"/>
          <w:szCs w:val="24"/>
          <w:lang w:val="uk-UA"/>
        </w:rPr>
        <w:t>Розрахункового центру</w:t>
      </w:r>
      <w:r w:rsidRPr="00A72E1B">
        <w:rPr>
          <w:rFonts w:ascii="Times New Roman" w:hAnsi="Times New Roman"/>
          <w:bCs/>
          <w:sz w:val="24"/>
          <w:szCs w:val="24"/>
          <w:lang w:val="uk-UA"/>
        </w:rPr>
        <w:t xml:space="preserve">, зокрема, Положенням про діловодство, положеннями про структурні підрозділи та посадовими інструкціями працівників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w:t>
      </w:r>
    </w:p>
    <w:p w14:paraId="007738F3" w14:textId="77777777" w:rsidR="00E41761" w:rsidRPr="00A72E1B" w:rsidRDefault="00E41761" w:rsidP="00C574CF">
      <w:pPr>
        <w:spacing w:after="0" w:line="240" w:lineRule="auto"/>
        <w:ind w:firstLine="709"/>
        <w:jc w:val="both"/>
        <w:rPr>
          <w:rFonts w:ascii="Times New Roman" w:hAnsi="Times New Roman"/>
          <w:b/>
          <w:sz w:val="24"/>
          <w:szCs w:val="24"/>
          <w:lang w:val="uk-UA"/>
        </w:rPr>
      </w:pPr>
    </w:p>
    <w:p w14:paraId="1A1BC7AC" w14:textId="62577B67" w:rsidR="00C221C3" w:rsidRPr="00A72E1B" w:rsidRDefault="00C221C3" w:rsidP="00C574CF">
      <w:pPr>
        <w:spacing w:after="0" w:line="240" w:lineRule="auto"/>
        <w:ind w:firstLine="709"/>
        <w:jc w:val="both"/>
        <w:rPr>
          <w:rFonts w:ascii="Times New Roman" w:hAnsi="Times New Roman"/>
          <w:b/>
          <w:sz w:val="24"/>
          <w:szCs w:val="24"/>
          <w:lang w:val="uk-UA"/>
        </w:rPr>
      </w:pPr>
      <w:r w:rsidRPr="00A72E1B">
        <w:rPr>
          <w:rFonts w:ascii="Times New Roman" w:hAnsi="Times New Roman"/>
          <w:b/>
          <w:sz w:val="24"/>
          <w:szCs w:val="24"/>
          <w:lang w:val="uk-UA"/>
        </w:rPr>
        <w:t>7. Взаємо</w:t>
      </w:r>
      <w:r w:rsidR="003F0276" w:rsidRPr="00A72E1B">
        <w:rPr>
          <w:rFonts w:ascii="Times New Roman" w:hAnsi="Times New Roman"/>
          <w:b/>
          <w:sz w:val="24"/>
          <w:szCs w:val="24"/>
          <w:lang w:val="uk-UA"/>
        </w:rPr>
        <w:t>дія</w:t>
      </w:r>
      <w:r w:rsidRPr="00A72E1B">
        <w:rPr>
          <w:rFonts w:ascii="Times New Roman" w:hAnsi="Times New Roman"/>
          <w:b/>
          <w:sz w:val="24"/>
          <w:szCs w:val="24"/>
          <w:lang w:val="uk-UA"/>
        </w:rPr>
        <w:t xml:space="preserve"> </w:t>
      </w:r>
      <w:r w:rsidR="003F0276" w:rsidRPr="00A72E1B">
        <w:rPr>
          <w:rFonts w:ascii="Times New Roman" w:hAnsi="Times New Roman"/>
          <w:b/>
          <w:sz w:val="24"/>
          <w:szCs w:val="24"/>
          <w:lang w:val="uk-UA"/>
        </w:rPr>
        <w:t>внутрішнього аудиту із зовнішнім аудитором та органами державної влади</w:t>
      </w:r>
    </w:p>
    <w:p w14:paraId="36C7D333" w14:textId="6F07A7A7" w:rsidR="00C049F9" w:rsidRPr="00A72E1B" w:rsidRDefault="00C221C3" w:rsidP="00C574CF">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7.1. </w:t>
      </w:r>
      <w:r w:rsidR="007425DC" w:rsidRPr="00A72E1B">
        <w:rPr>
          <w:rFonts w:ascii="Times New Roman" w:hAnsi="Times New Roman"/>
          <w:bCs/>
          <w:sz w:val="24"/>
          <w:szCs w:val="24"/>
          <w:lang w:val="uk-UA"/>
        </w:rPr>
        <w:t>ВА</w:t>
      </w:r>
      <w:r w:rsidRPr="00A72E1B">
        <w:rPr>
          <w:rFonts w:ascii="Times New Roman" w:hAnsi="Times New Roman"/>
          <w:bCs/>
          <w:sz w:val="24"/>
          <w:szCs w:val="24"/>
          <w:lang w:val="uk-UA"/>
        </w:rPr>
        <w:t xml:space="preserve"> має забезпечити можливість обміну інформацією між </w:t>
      </w:r>
      <w:r w:rsidR="004E796E" w:rsidRPr="00A72E1B">
        <w:rPr>
          <w:rFonts w:ascii="Times New Roman" w:hAnsi="Times New Roman"/>
          <w:bCs/>
          <w:sz w:val="24"/>
          <w:szCs w:val="24"/>
          <w:lang w:val="uk-UA"/>
        </w:rPr>
        <w:t>ВА</w:t>
      </w:r>
      <w:r w:rsidR="00940F5C" w:rsidRPr="00A72E1B">
        <w:rPr>
          <w:rFonts w:ascii="Times New Roman" w:hAnsi="Times New Roman"/>
          <w:bCs/>
          <w:sz w:val="24"/>
          <w:szCs w:val="24"/>
          <w:lang w:val="uk-UA"/>
        </w:rPr>
        <w:t xml:space="preserve"> </w:t>
      </w:r>
      <w:r w:rsidRPr="00A72E1B">
        <w:rPr>
          <w:rFonts w:ascii="Times New Roman" w:hAnsi="Times New Roman"/>
          <w:bCs/>
          <w:sz w:val="24"/>
          <w:szCs w:val="24"/>
          <w:lang w:val="uk-UA"/>
        </w:rPr>
        <w:t xml:space="preserve"> та зовнішнім аудитором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з питань проведення аудиту, у тому числі порядку застосування відповідних процедур аудиту.</w:t>
      </w:r>
      <w:r w:rsidR="00690CE6" w:rsidRPr="00A72E1B">
        <w:rPr>
          <w:rFonts w:ascii="Times New Roman" w:hAnsi="Times New Roman"/>
          <w:bCs/>
          <w:sz w:val="24"/>
          <w:szCs w:val="24"/>
          <w:lang w:val="uk-UA"/>
        </w:rPr>
        <w:t xml:space="preserve"> Доступ зовнішніх аудиторів до робочої документації внутрішніх аудиторів може бути наданий лише з дозволу керівника </w:t>
      </w:r>
      <w:r w:rsidR="00940F5C" w:rsidRPr="00A72E1B">
        <w:rPr>
          <w:rFonts w:ascii="Times New Roman" w:hAnsi="Times New Roman"/>
          <w:bCs/>
          <w:sz w:val="24"/>
          <w:szCs w:val="24"/>
          <w:lang w:val="uk-UA"/>
        </w:rPr>
        <w:t xml:space="preserve">Розрахункового центру </w:t>
      </w:r>
      <w:r w:rsidR="00690CE6" w:rsidRPr="00A72E1B">
        <w:rPr>
          <w:rFonts w:ascii="Times New Roman" w:hAnsi="Times New Roman"/>
          <w:bCs/>
          <w:sz w:val="24"/>
          <w:szCs w:val="24"/>
          <w:lang w:val="uk-UA"/>
        </w:rPr>
        <w:t xml:space="preserve"> або </w:t>
      </w:r>
      <w:r w:rsidR="00F127E9" w:rsidRPr="00A72E1B">
        <w:rPr>
          <w:rFonts w:ascii="Times New Roman" w:hAnsi="Times New Roman"/>
          <w:bCs/>
          <w:sz w:val="24"/>
          <w:szCs w:val="24"/>
          <w:lang w:val="uk-UA"/>
        </w:rPr>
        <w:t>ВА</w:t>
      </w:r>
      <w:r w:rsidR="00690CE6" w:rsidRPr="00A72E1B">
        <w:rPr>
          <w:rFonts w:ascii="Times New Roman" w:hAnsi="Times New Roman"/>
          <w:bCs/>
          <w:sz w:val="24"/>
          <w:szCs w:val="24"/>
          <w:lang w:val="uk-UA"/>
        </w:rPr>
        <w:t>.</w:t>
      </w:r>
    </w:p>
    <w:p w14:paraId="2AFE0A78" w14:textId="07A38236" w:rsidR="00C221C3" w:rsidRPr="00A72E1B" w:rsidRDefault="00C221C3" w:rsidP="00C574CF">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7.2. Взаємовідносини та обмін інформацією між </w:t>
      </w:r>
      <w:r w:rsidR="004E796E" w:rsidRPr="00A72E1B">
        <w:rPr>
          <w:rFonts w:ascii="Times New Roman" w:hAnsi="Times New Roman"/>
          <w:bCs/>
          <w:sz w:val="24"/>
          <w:szCs w:val="24"/>
          <w:lang w:val="uk-UA"/>
        </w:rPr>
        <w:t>ВА</w:t>
      </w:r>
      <w:r w:rsidRPr="00A72E1B">
        <w:rPr>
          <w:rFonts w:ascii="Times New Roman" w:hAnsi="Times New Roman"/>
          <w:bCs/>
          <w:sz w:val="24"/>
          <w:szCs w:val="24"/>
          <w:lang w:val="uk-UA"/>
        </w:rPr>
        <w:t xml:space="preserve"> та зовнішнім аудитором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мають відбуватися з дотриманням вимог законодавства України та внутрішніх документів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щодо зберігання, захисту, використання та розкриття інформації</w:t>
      </w:r>
      <w:r w:rsidR="003F0276" w:rsidRPr="00A72E1B">
        <w:rPr>
          <w:rFonts w:ascii="Times New Roman" w:hAnsi="Times New Roman"/>
          <w:bCs/>
          <w:sz w:val="24"/>
          <w:szCs w:val="24"/>
          <w:lang w:val="uk-UA"/>
        </w:rPr>
        <w:t xml:space="preserve"> з обмеженим доступом</w:t>
      </w:r>
      <w:r w:rsidRPr="00A72E1B">
        <w:rPr>
          <w:rFonts w:ascii="Times New Roman" w:hAnsi="Times New Roman"/>
          <w:bCs/>
          <w:sz w:val="24"/>
          <w:szCs w:val="24"/>
          <w:lang w:val="uk-UA"/>
        </w:rPr>
        <w:t>.</w:t>
      </w:r>
    </w:p>
    <w:p w14:paraId="6EE4673F" w14:textId="3CA25550" w:rsidR="00C221C3" w:rsidRPr="00A72E1B" w:rsidRDefault="00C221C3" w:rsidP="00C574CF">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7.3. </w:t>
      </w:r>
      <w:r w:rsidR="002E385A" w:rsidRPr="00A72E1B">
        <w:rPr>
          <w:rFonts w:ascii="Times New Roman" w:hAnsi="Times New Roman"/>
          <w:bCs/>
          <w:sz w:val="24"/>
          <w:szCs w:val="24"/>
          <w:lang w:val="uk-UA"/>
        </w:rPr>
        <w:t>Наглядова</w:t>
      </w:r>
      <w:r w:rsidRPr="00A72E1B">
        <w:rPr>
          <w:rFonts w:ascii="Times New Roman" w:hAnsi="Times New Roman"/>
          <w:bCs/>
          <w:sz w:val="24"/>
          <w:szCs w:val="24"/>
          <w:lang w:val="uk-UA"/>
        </w:rPr>
        <w:t xml:space="preserve"> рада має забезпечити надання </w:t>
      </w:r>
      <w:r w:rsidR="00E65134" w:rsidRPr="00A72E1B">
        <w:rPr>
          <w:rFonts w:ascii="Times New Roman" w:hAnsi="Times New Roman"/>
          <w:bCs/>
          <w:sz w:val="24"/>
          <w:szCs w:val="24"/>
          <w:lang w:val="uk-UA"/>
        </w:rPr>
        <w:t xml:space="preserve">ВА </w:t>
      </w:r>
      <w:r w:rsidRPr="00A72E1B">
        <w:rPr>
          <w:rFonts w:ascii="Times New Roman" w:hAnsi="Times New Roman"/>
          <w:bCs/>
          <w:sz w:val="24"/>
          <w:szCs w:val="24"/>
          <w:lang w:val="uk-UA"/>
        </w:rPr>
        <w:t xml:space="preserve">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плану та програми перевірки річної фінансової звітності, консолідованої фінансової звітності та іншої інформації щодо фінансово-господарської діяльності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що здійснюється зовнішнім аудитором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w:t>
      </w:r>
    </w:p>
    <w:p w14:paraId="4B59CAEE" w14:textId="3AAFB594" w:rsidR="00C221C3" w:rsidRPr="00A72E1B" w:rsidRDefault="00C221C3" w:rsidP="00C574CF">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 xml:space="preserve">7.4. </w:t>
      </w:r>
      <w:r w:rsidR="005F4460" w:rsidRPr="00A72E1B">
        <w:rPr>
          <w:rFonts w:ascii="Times New Roman" w:hAnsi="Times New Roman"/>
          <w:bCs/>
          <w:sz w:val="24"/>
          <w:szCs w:val="24"/>
          <w:lang w:val="uk-UA"/>
        </w:rPr>
        <w:t xml:space="preserve">Правління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на вимогу зовнішнього аудитора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 xml:space="preserve"> мають забезпечити надання йому звітів про проведені </w:t>
      </w:r>
      <w:r w:rsidR="008D0058" w:rsidRPr="00A72E1B">
        <w:rPr>
          <w:rFonts w:ascii="Times New Roman" w:hAnsi="Times New Roman"/>
          <w:bCs/>
          <w:sz w:val="24"/>
          <w:szCs w:val="24"/>
          <w:lang w:val="uk-UA"/>
        </w:rPr>
        <w:t xml:space="preserve">НКЦПФР </w:t>
      </w:r>
      <w:r w:rsidRPr="00A72E1B">
        <w:rPr>
          <w:rFonts w:ascii="Times New Roman" w:hAnsi="Times New Roman"/>
          <w:bCs/>
          <w:sz w:val="24"/>
          <w:szCs w:val="24"/>
          <w:lang w:val="uk-UA"/>
        </w:rPr>
        <w:t xml:space="preserve">перевірки </w:t>
      </w:r>
      <w:r w:rsidR="00940F5C" w:rsidRPr="00A72E1B">
        <w:rPr>
          <w:rFonts w:ascii="Times New Roman" w:hAnsi="Times New Roman"/>
          <w:bCs/>
          <w:sz w:val="24"/>
          <w:szCs w:val="24"/>
          <w:lang w:val="uk-UA"/>
        </w:rPr>
        <w:t>Розрахункового центру</w:t>
      </w:r>
      <w:r w:rsidR="0054362B" w:rsidRPr="00A72E1B">
        <w:rPr>
          <w:rFonts w:ascii="Times New Roman" w:hAnsi="Times New Roman"/>
          <w:bCs/>
          <w:sz w:val="24"/>
          <w:szCs w:val="24"/>
          <w:lang w:val="uk-UA"/>
        </w:rPr>
        <w:t xml:space="preserve">, </w:t>
      </w:r>
      <w:r w:rsidRPr="00A72E1B">
        <w:rPr>
          <w:rFonts w:ascii="Times New Roman" w:hAnsi="Times New Roman"/>
          <w:bCs/>
          <w:sz w:val="24"/>
          <w:szCs w:val="24"/>
          <w:lang w:val="uk-UA"/>
        </w:rPr>
        <w:t xml:space="preserve">звіти зовнішнього та внутрішнього аудиту </w:t>
      </w:r>
      <w:r w:rsidR="00940F5C" w:rsidRPr="00A72E1B">
        <w:rPr>
          <w:rFonts w:ascii="Times New Roman" w:hAnsi="Times New Roman"/>
          <w:bCs/>
          <w:sz w:val="24"/>
          <w:szCs w:val="24"/>
          <w:lang w:val="uk-UA"/>
        </w:rPr>
        <w:t xml:space="preserve">Розрахункового центру </w:t>
      </w:r>
      <w:r w:rsidRPr="00A72E1B">
        <w:rPr>
          <w:rFonts w:ascii="Times New Roman" w:hAnsi="Times New Roman"/>
          <w:bCs/>
          <w:sz w:val="24"/>
          <w:szCs w:val="24"/>
          <w:lang w:val="uk-UA"/>
        </w:rPr>
        <w:t>.</w:t>
      </w:r>
    </w:p>
    <w:p w14:paraId="78BCD088" w14:textId="197001AD" w:rsidR="006B031D" w:rsidRPr="00A72E1B" w:rsidRDefault="003F0276" w:rsidP="006B031D">
      <w:pPr>
        <w:spacing w:after="0" w:line="240" w:lineRule="auto"/>
        <w:ind w:firstLine="709"/>
        <w:jc w:val="both"/>
        <w:rPr>
          <w:rFonts w:ascii="Times New Roman" w:hAnsi="Times New Roman"/>
          <w:bCs/>
          <w:sz w:val="24"/>
          <w:szCs w:val="24"/>
          <w:lang w:val="uk-UA"/>
        </w:rPr>
      </w:pPr>
      <w:r w:rsidRPr="00A72E1B">
        <w:rPr>
          <w:rFonts w:ascii="Times New Roman" w:hAnsi="Times New Roman"/>
          <w:bCs/>
          <w:sz w:val="24"/>
          <w:szCs w:val="24"/>
          <w:lang w:val="uk-UA"/>
        </w:rPr>
        <w:t>7.5. Взаємодія ВА з органами державної влади</w:t>
      </w:r>
      <w:r w:rsidR="006B031D" w:rsidRPr="00A72E1B">
        <w:rPr>
          <w:rFonts w:ascii="Times New Roman" w:hAnsi="Times New Roman"/>
          <w:bCs/>
          <w:sz w:val="24"/>
          <w:szCs w:val="24"/>
          <w:lang w:val="uk-UA"/>
        </w:rPr>
        <w:t xml:space="preserve"> </w:t>
      </w:r>
      <w:r w:rsidRPr="00A72E1B">
        <w:rPr>
          <w:rFonts w:ascii="Times New Roman" w:hAnsi="Times New Roman"/>
          <w:sz w:val="24"/>
          <w:szCs w:val="24"/>
          <w:lang w:val="uk-UA"/>
        </w:rPr>
        <w:t xml:space="preserve">здійснюється відповідно до вимог законодавства України </w:t>
      </w:r>
      <w:r w:rsidR="00132FA9" w:rsidRPr="00A72E1B">
        <w:rPr>
          <w:rFonts w:ascii="Times New Roman" w:hAnsi="Times New Roman"/>
          <w:sz w:val="24"/>
          <w:szCs w:val="24"/>
          <w:lang w:val="uk-UA"/>
        </w:rPr>
        <w:t xml:space="preserve">виключно </w:t>
      </w:r>
      <w:r w:rsidRPr="00A72E1B">
        <w:rPr>
          <w:rFonts w:ascii="Times New Roman" w:hAnsi="Times New Roman"/>
          <w:sz w:val="24"/>
          <w:szCs w:val="24"/>
          <w:lang w:val="uk-UA"/>
        </w:rPr>
        <w:t>в межах повноважень відповідних органів</w:t>
      </w:r>
      <w:r w:rsidRPr="00A72E1B">
        <w:rPr>
          <w:rFonts w:ascii="Times New Roman" w:hAnsi="Times New Roman"/>
          <w:bCs/>
          <w:sz w:val="24"/>
          <w:szCs w:val="24"/>
          <w:lang w:val="uk-UA"/>
        </w:rPr>
        <w:t xml:space="preserve"> державної влади</w:t>
      </w:r>
      <w:r w:rsidR="006B031D" w:rsidRPr="00A72E1B">
        <w:rPr>
          <w:rFonts w:ascii="Times New Roman" w:hAnsi="Times New Roman"/>
          <w:bCs/>
          <w:sz w:val="24"/>
          <w:szCs w:val="24"/>
          <w:lang w:val="uk-UA"/>
        </w:rPr>
        <w:t xml:space="preserve"> та з дотриманням вимог законодавства України та внутрішніх документів Розрахункового центру  щодо зберігання, захисту, використання та розкриття інформації з обмеженим доступом.</w:t>
      </w:r>
    </w:p>
    <w:p w14:paraId="2110DFB8" w14:textId="497EEB2A" w:rsidR="003F0276" w:rsidRPr="00A72E1B" w:rsidRDefault="003F0276" w:rsidP="00C574CF">
      <w:pPr>
        <w:spacing w:after="0" w:line="240" w:lineRule="auto"/>
        <w:ind w:firstLine="709"/>
        <w:jc w:val="both"/>
        <w:rPr>
          <w:rFonts w:ascii="Times New Roman" w:hAnsi="Times New Roman"/>
          <w:bCs/>
          <w:sz w:val="24"/>
          <w:szCs w:val="24"/>
          <w:lang w:val="uk-UA"/>
        </w:rPr>
      </w:pPr>
    </w:p>
    <w:p w14:paraId="0E431ABE" w14:textId="18FD7EA4" w:rsidR="002F08A1" w:rsidRPr="00A72E1B" w:rsidRDefault="002F08A1" w:rsidP="00DD50D3">
      <w:pPr>
        <w:spacing w:after="0"/>
        <w:ind w:firstLine="709"/>
        <w:jc w:val="both"/>
        <w:rPr>
          <w:rFonts w:ascii="Times New Roman" w:hAnsi="Times New Roman"/>
          <w:b/>
          <w:sz w:val="24"/>
          <w:szCs w:val="24"/>
          <w:lang w:val="uk-UA"/>
        </w:rPr>
      </w:pPr>
      <w:bookmarkStart w:id="56" w:name="n197"/>
      <w:bookmarkStart w:id="57" w:name="n198"/>
      <w:bookmarkStart w:id="58" w:name="n199"/>
      <w:bookmarkEnd w:id="56"/>
      <w:bookmarkEnd w:id="57"/>
      <w:bookmarkEnd w:id="58"/>
      <w:r w:rsidRPr="00A72E1B">
        <w:rPr>
          <w:rFonts w:ascii="Times New Roman" w:hAnsi="Times New Roman"/>
          <w:b/>
          <w:sz w:val="24"/>
          <w:szCs w:val="24"/>
          <w:lang w:val="uk-UA"/>
        </w:rPr>
        <w:t>8. Програма забезпечення та підвищення якості внутрішнього аудиту</w:t>
      </w:r>
    </w:p>
    <w:p w14:paraId="39DFF644" w14:textId="01D5CE9A" w:rsidR="002F08A1" w:rsidRPr="00A72E1B" w:rsidRDefault="002F08A1"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8.1. ВА розробляє програму забезпечення та підвищення якості внутрішнього аудиту.</w:t>
      </w:r>
    </w:p>
    <w:p w14:paraId="5FF75FEC" w14:textId="0263A9A3" w:rsidR="002F08A1" w:rsidRPr="00A72E1B" w:rsidRDefault="002F08A1"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8.2. ВА здійснює програму забезпечення та підвищення якості внутрішнього аудиту та передбачені нею заходи. Мета цих заходів – отримати оцінку відповідності, продуктивності та ефективності функції внутрішнього аудиту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та визначити шляхи підвищення якості та цінності внутрішнього аудиту для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Оцінка внутрішнього аудиту здійснюється на предмет:</w:t>
      </w:r>
    </w:p>
    <w:p w14:paraId="3027DD0B" w14:textId="5458812C"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lastRenderedPageBreak/>
        <w:t>відповідності визначенню та вимогам до внутрішнього аудиту згідно Стандартів внутрішнього аудиту</w:t>
      </w:r>
      <w:r w:rsidR="00E65134" w:rsidRPr="00A72E1B">
        <w:rPr>
          <w:rFonts w:ascii="Times New Roman" w:hAnsi="Times New Roman"/>
          <w:sz w:val="24"/>
          <w:szCs w:val="24"/>
          <w:lang w:val="uk-UA"/>
        </w:rPr>
        <w:t>, Стандартів КУ</w:t>
      </w:r>
      <w:r w:rsidRPr="00A72E1B">
        <w:rPr>
          <w:rFonts w:ascii="Times New Roman" w:hAnsi="Times New Roman"/>
          <w:sz w:val="24"/>
          <w:szCs w:val="24"/>
          <w:lang w:val="uk-UA"/>
        </w:rPr>
        <w:t>;</w:t>
      </w:r>
    </w:p>
    <w:p w14:paraId="0457AF97" w14:textId="6D4D157E"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дотримання внутрішнім аудитор</w:t>
      </w:r>
      <w:r w:rsidR="003969DA" w:rsidRPr="00A72E1B">
        <w:rPr>
          <w:rFonts w:ascii="Times New Roman" w:hAnsi="Times New Roman"/>
          <w:sz w:val="24"/>
          <w:szCs w:val="24"/>
          <w:lang w:val="uk-UA"/>
        </w:rPr>
        <w:t>ом</w:t>
      </w:r>
      <w:r w:rsidRPr="00A72E1B">
        <w:rPr>
          <w:rFonts w:ascii="Times New Roman" w:hAnsi="Times New Roman"/>
          <w:sz w:val="24"/>
          <w:szCs w:val="24"/>
          <w:lang w:val="uk-UA"/>
        </w:rPr>
        <w:t xml:space="preserve"> Кодексу етики;</w:t>
      </w:r>
    </w:p>
    <w:p w14:paraId="32F7D6FF" w14:textId="5797D91B"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відповідності внутрішніх </w:t>
      </w:r>
      <w:r w:rsidR="00B150AE" w:rsidRPr="00A72E1B">
        <w:rPr>
          <w:rFonts w:ascii="Times New Roman" w:hAnsi="Times New Roman"/>
          <w:sz w:val="24"/>
          <w:szCs w:val="24"/>
          <w:lang w:val="uk-UA"/>
        </w:rPr>
        <w:t xml:space="preserve">документів з питань </w:t>
      </w:r>
      <w:r w:rsidRPr="00A72E1B">
        <w:rPr>
          <w:rFonts w:ascii="Times New Roman" w:hAnsi="Times New Roman"/>
          <w:sz w:val="24"/>
          <w:szCs w:val="24"/>
          <w:lang w:val="uk-UA"/>
        </w:rPr>
        <w:t xml:space="preserve">внутрішнього аудиту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 xml:space="preserve"> функції внутрішнього аудиту;</w:t>
      </w:r>
    </w:p>
    <w:p w14:paraId="68FFD5BE" w14:textId="022E2F50"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відповідності діяльності внутрішнього аудиту вимогам законодавства</w:t>
      </w:r>
      <w:r w:rsidR="00B150AE" w:rsidRPr="00A72E1B">
        <w:rPr>
          <w:rFonts w:ascii="Times New Roman" w:hAnsi="Times New Roman"/>
          <w:sz w:val="24"/>
          <w:szCs w:val="24"/>
          <w:lang w:val="uk-UA"/>
        </w:rPr>
        <w:t xml:space="preserve"> України</w:t>
      </w:r>
      <w:r w:rsidRPr="00A72E1B">
        <w:rPr>
          <w:rFonts w:ascii="Times New Roman" w:hAnsi="Times New Roman"/>
          <w:sz w:val="24"/>
          <w:szCs w:val="24"/>
          <w:lang w:val="uk-UA"/>
        </w:rPr>
        <w:t>;</w:t>
      </w:r>
    </w:p>
    <w:p w14:paraId="39B7C373" w14:textId="446F94D4"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внеску внутрішнього аудиту до процесів корпоративного управління, </w:t>
      </w:r>
      <w:r w:rsidR="003969DA" w:rsidRPr="00A72E1B">
        <w:rPr>
          <w:rFonts w:ascii="Times New Roman" w:hAnsi="Times New Roman"/>
          <w:sz w:val="24"/>
          <w:szCs w:val="24"/>
          <w:lang w:val="uk-UA"/>
        </w:rPr>
        <w:t xml:space="preserve">системи </w:t>
      </w:r>
      <w:r w:rsidRPr="00A72E1B">
        <w:rPr>
          <w:rFonts w:ascii="Times New Roman" w:hAnsi="Times New Roman"/>
          <w:sz w:val="24"/>
          <w:szCs w:val="24"/>
          <w:lang w:val="uk-UA"/>
        </w:rPr>
        <w:t>внутрішнього контролю;</w:t>
      </w:r>
    </w:p>
    <w:p w14:paraId="59D1DC0E" w14:textId="40D9B18F"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повноти та своєчасності коригувальних заходів з виправлення випадків невідповідності стандартам, законодавству</w:t>
      </w:r>
      <w:r w:rsidR="00B150AE" w:rsidRPr="00A72E1B">
        <w:rPr>
          <w:rFonts w:ascii="Times New Roman" w:hAnsi="Times New Roman"/>
          <w:sz w:val="24"/>
          <w:szCs w:val="24"/>
          <w:lang w:val="uk-UA"/>
        </w:rPr>
        <w:t xml:space="preserve"> України</w:t>
      </w:r>
      <w:r w:rsidRPr="00A72E1B">
        <w:rPr>
          <w:rFonts w:ascii="Times New Roman" w:hAnsi="Times New Roman"/>
          <w:sz w:val="24"/>
          <w:szCs w:val="24"/>
          <w:lang w:val="uk-UA"/>
        </w:rPr>
        <w:t xml:space="preserve"> чи недотримання Кодексу етики;</w:t>
      </w:r>
    </w:p>
    <w:p w14:paraId="62F3F7A6" w14:textId="77777777"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повного та своєчасного виконання рекомендацій щодо зміни/ доповнення ресурсів, технологій, процесів та процедур внутрішнього аудиту;</w:t>
      </w:r>
    </w:p>
    <w:p w14:paraId="44709118" w14:textId="77777777"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оцінки продуктивності та ефективності функції внутрішнього аудиту;</w:t>
      </w:r>
    </w:p>
    <w:p w14:paraId="2D7B0DE0" w14:textId="77777777"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можливості удосконалення внутрішнього аудиту / впровадження кращих практик;</w:t>
      </w:r>
    </w:p>
    <w:p w14:paraId="64D02124" w14:textId="1E1010ED" w:rsidR="002F08A1" w:rsidRPr="00A72E1B" w:rsidRDefault="002F08A1" w:rsidP="00DD50D3">
      <w:pPr>
        <w:numPr>
          <w:ilvl w:val="0"/>
          <w:numId w:val="37"/>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виконання очікування зацікавлених сторін (Наглядова рада, Аудиторський комітет, Правління, керівники підрозділів </w:t>
      </w:r>
      <w:r w:rsidR="00940F5C" w:rsidRPr="00A72E1B">
        <w:rPr>
          <w:rFonts w:ascii="Times New Roman" w:hAnsi="Times New Roman"/>
          <w:sz w:val="24"/>
          <w:szCs w:val="24"/>
          <w:lang w:val="uk-UA"/>
        </w:rPr>
        <w:t>Розрахункового центру</w:t>
      </w:r>
      <w:r w:rsidRPr="00A72E1B">
        <w:rPr>
          <w:rFonts w:ascii="Times New Roman" w:hAnsi="Times New Roman"/>
          <w:sz w:val="24"/>
          <w:szCs w:val="24"/>
          <w:lang w:val="uk-UA"/>
        </w:rPr>
        <w:t xml:space="preserve">) як функції, яка додає вартості </w:t>
      </w:r>
      <w:r w:rsidR="003969DA" w:rsidRPr="00A72E1B">
        <w:rPr>
          <w:rFonts w:ascii="Times New Roman" w:hAnsi="Times New Roman"/>
          <w:sz w:val="24"/>
          <w:szCs w:val="24"/>
          <w:lang w:val="uk-UA"/>
        </w:rPr>
        <w:t>Розрахунковому центру</w:t>
      </w:r>
      <w:r w:rsidRPr="00A72E1B">
        <w:rPr>
          <w:rFonts w:ascii="Times New Roman" w:hAnsi="Times New Roman"/>
          <w:sz w:val="24"/>
          <w:szCs w:val="24"/>
          <w:lang w:val="uk-UA"/>
        </w:rPr>
        <w:t xml:space="preserve"> та покращує </w:t>
      </w:r>
      <w:r w:rsidR="003969DA" w:rsidRPr="00A72E1B">
        <w:rPr>
          <w:rFonts w:ascii="Times New Roman" w:hAnsi="Times New Roman"/>
          <w:sz w:val="24"/>
          <w:szCs w:val="24"/>
          <w:lang w:val="uk-UA"/>
        </w:rPr>
        <w:t>його</w:t>
      </w:r>
      <w:r w:rsidRPr="00A72E1B">
        <w:rPr>
          <w:rFonts w:ascii="Times New Roman" w:hAnsi="Times New Roman"/>
          <w:sz w:val="24"/>
          <w:szCs w:val="24"/>
          <w:lang w:val="uk-UA"/>
        </w:rPr>
        <w:t xml:space="preserve"> діяльність.</w:t>
      </w:r>
    </w:p>
    <w:p w14:paraId="1F9448F5" w14:textId="7D58F472" w:rsidR="002F08A1" w:rsidRPr="00A72E1B" w:rsidRDefault="00FD769E"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8</w:t>
      </w:r>
      <w:r w:rsidR="002F08A1" w:rsidRPr="00A72E1B">
        <w:rPr>
          <w:rFonts w:ascii="Times New Roman" w:hAnsi="Times New Roman"/>
          <w:sz w:val="24"/>
          <w:szCs w:val="24"/>
          <w:lang w:val="uk-UA"/>
        </w:rPr>
        <w:t>.3. Основні типи оцінювання за програмою забезпечення та підвищення якості внутрішнього аудиту:</w:t>
      </w:r>
    </w:p>
    <w:p w14:paraId="16BFA18B" w14:textId="430DEB20" w:rsidR="002F08A1" w:rsidRPr="00A72E1B" w:rsidRDefault="002F08A1" w:rsidP="00DD50D3">
      <w:pPr>
        <w:numPr>
          <w:ilvl w:val="0"/>
          <w:numId w:val="3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 xml:space="preserve">нагляд (з боку </w:t>
      </w:r>
      <w:r w:rsidR="00FD769E" w:rsidRPr="00A72E1B">
        <w:rPr>
          <w:rFonts w:ascii="Times New Roman" w:hAnsi="Times New Roman"/>
          <w:sz w:val="24"/>
          <w:szCs w:val="24"/>
          <w:lang w:val="uk-UA"/>
        </w:rPr>
        <w:t xml:space="preserve">Наглядової </w:t>
      </w:r>
      <w:r w:rsidRPr="00A72E1B">
        <w:rPr>
          <w:rFonts w:ascii="Times New Roman" w:hAnsi="Times New Roman"/>
          <w:sz w:val="24"/>
          <w:szCs w:val="24"/>
          <w:lang w:val="uk-UA"/>
        </w:rPr>
        <w:t>ради</w:t>
      </w:r>
      <w:r w:rsidR="00FD769E" w:rsidRPr="00A72E1B">
        <w:rPr>
          <w:rFonts w:ascii="Times New Roman" w:hAnsi="Times New Roman"/>
          <w:sz w:val="24"/>
          <w:szCs w:val="24"/>
          <w:lang w:val="uk-UA"/>
        </w:rPr>
        <w:t>/ Аудиторського комітету</w:t>
      </w:r>
      <w:r w:rsidRPr="00A72E1B">
        <w:rPr>
          <w:rFonts w:ascii="Times New Roman" w:hAnsi="Times New Roman"/>
          <w:sz w:val="24"/>
          <w:szCs w:val="24"/>
          <w:lang w:val="uk-UA"/>
        </w:rPr>
        <w:t>);</w:t>
      </w:r>
    </w:p>
    <w:p w14:paraId="50A5105C" w14:textId="77777777" w:rsidR="002F08A1" w:rsidRPr="00A72E1B" w:rsidRDefault="002F08A1" w:rsidP="00DD50D3">
      <w:pPr>
        <w:numPr>
          <w:ilvl w:val="0"/>
          <w:numId w:val="3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періодична внутрішня оцінка якості внутрішнього аудиту;</w:t>
      </w:r>
    </w:p>
    <w:p w14:paraId="67718278" w14:textId="07AD65DA" w:rsidR="002F08A1" w:rsidRPr="00A72E1B" w:rsidRDefault="002F08A1" w:rsidP="00DD50D3">
      <w:pPr>
        <w:numPr>
          <w:ilvl w:val="0"/>
          <w:numId w:val="3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постійний моніторинг забезпечення якості аудиторських перевірок (з боку керівника ВА);</w:t>
      </w:r>
    </w:p>
    <w:p w14:paraId="08A728C3" w14:textId="77777777" w:rsidR="002F08A1" w:rsidRPr="00A72E1B" w:rsidRDefault="002F08A1" w:rsidP="00DD50D3">
      <w:pPr>
        <w:numPr>
          <w:ilvl w:val="0"/>
          <w:numId w:val="38"/>
        </w:numPr>
        <w:tabs>
          <w:tab w:val="left" w:pos="851"/>
        </w:tabs>
        <w:spacing w:after="0" w:line="240" w:lineRule="auto"/>
        <w:ind w:left="0" w:firstLine="709"/>
        <w:jc w:val="both"/>
        <w:rPr>
          <w:rFonts w:ascii="Times New Roman" w:hAnsi="Times New Roman"/>
          <w:sz w:val="24"/>
          <w:szCs w:val="24"/>
          <w:lang w:val="uk-UA"/>
        </w:rPr>
      </w:pPr>
      <w:r w:rsidRPr="00A72E1B">
        <w:rPr>
          <w:rFonts w:ascii="Times New Roman" w:hAnsi="Times New Roman"/>
          <w:sz w:val="24"/>
          <w:szCs w:val="24"/>
          <w:lang w:val="uk-UA"/>
        </w:rPr>
        <w:t>періодичні незалежні зовнішні оцінки функції внутрішнього аудиту.</w:t>
      </w:r>
    </w:p>
    <w:p w14:paraId="0FD37B4A" w14:textId="1B7374DC" w:rsidR="002F08A1" w:rsidRPr="00A72E1B" w:rsidRDefault="00FD769E"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8</w:t>
      </w:r>
      <w:r w:rsidR="002F08A1" w:rsidRPr="00A72E1B">
        <w:rPr>
          <w:rFonts w:ascii="Times New Roman" w:hAnsi="Times New Roman"/>
          <w:sz w:val="24"/>
          <w:szCs w:val="24"/>
          <w:lang w:val="uk-UA"/>
        </w:rPr>
        <w:t xml:space="preserve">.4. ВА періодично (не рідше одного разу на рік) звітує щодо виконання заходів/ програми забезпечення та підвищення якості внутрішнього аудиту </w:t>
      </w:r>
      <w:r w:rsidRPr="00A72E1B">
        <w:rPr>
          <w:rFonts w:ascii="Times New Roman" w:hAnsi="Times New Roman"/>
          <w:sz w:val="24"/>
          <w:szCs w:val="24"/>
          <w:lang w:val="uk-UA"/>
        </w:rPr>
        <w:t xml:space="preserve">Наглядовій </w:t>
      </w:r>
      <w:r w:rsidR="002F08A1" w:rsidRPr="00A72E1B">
        <w:rPr>
          <w:rFonts w:ascii="Times New Roman" w:hAnsi="Times New Roman"/>
          <w:sz w:val="24"/>
          <w:szCs w:val="24"/>
          <w:lang w:val="uk-UA"/>
        </w:rPr>
        <w:t xml:space="preserve">раді </w:t>
      </w:r>
      <w:r w:rsidRPr="00A72E1B">
        <w:rPr>
          <w:rFonts w:ascii="Times New Roman" w:hAnsi="Times New Roman"/>
          <w:sz w:val="24"/>
          <w:szCs w:val="24"/>
          <w:lang w:val="uk-UA"/>
        </w:rPr>
        <w:t>/ Аудиторському комітету</w:t>
      </w:r>
      <w:r w:rsidR="002F08A1" w:rsidRPr="00A72E1B">
        <w:rPr>
          <w:rFonts w:ascii="Times New Roman" w:hAnsi="Times New Roman"/>
          <w:sz w:val="24"/>
          <w:szCs w:val="24"/>
          <w:lang w:val="uk-UA"/>
        </w:rPr>
        <w:t>.</w:t>
      </w:r>
    </w:p>
    <w:p w14:paraId="4ECAEDCB" w14:textId="77777777" w:rsidR="00C049F9" w:rsidRPr="00A72E1B" w:rsidRDefault="00C049F9" w:rsidP="00C574CF">
      <w:pPr>
        <w:spacing w:after="0" w:line="240" w:lineRule="auto"/>
        <w:ind w:firstLine="709"/>
        <w:jc w:val="both"/>
        <w:rPr>
          <w:rFonts w:ascii="Times New Roman" w:hAnsi="Times New Roman"/>
          <w:bCs/>
          <w:sz w:val="24"/>
          <w:szCs w:val="24"/>
          <w:lang w:val="uk-UA"/>
        </w:rPr>
      </w:pPr>
    </w:p>
    <w:p w14:paraId="5A115CB6" w14:textId="18A16AC1" w:rsidR="00D5578B" w:rsidRPr="00A72E1B" w:rsidRDefault="00FD769E" w:rsidP="00DD50D3">
      <w:pPr>
        <w:spacing w:after="0" w:line="240" w:lineRule="auto"/>
        <w:ind w:firstLine="709"/>
        <w:jc w:val="both"/>
        <w:rPr>
          <w:rFonts w:ascii="Times New Roman" w:hAnsi="Times New Roman"/>
          <w:b/>
          <w:sz w:val="24"/>
          <w:szCs w:val="24"/>
          <w:lang w:val="uk-UA"/>
        </w:rPr>
      </w:pPr>
      <w:r w:rsidRPr="00A72E1B">
        <w:rPr>
          <w:rFonts w:ascii="Times New Roman" w:hAnsi="Times New Roman"/>
          <w:b/>
          <w:bCs/>
          <w:sz w:val="24"/>
          <w:szCs w:val="24"/>
          <w:lang w:val="uk-UA"/>
        </w:rPr>
        <w:t>9</w:t>
      </w:r>
      <w:r w:rsidR="00CF2118" w:rsidRPr="00A72E1B">
        <w:rPr>
          <w:rFonts w:ascii="Times New Roman" w:hAnsi="Times New Roman"/>
          <w:b/>
          <w:bCs/>
          <w:sz w:val="24"/>
          <w:szCs w:val="24"/>
          <w:lang w:val="uk-UA"/>
        </w:rPr>
        <w:t>.</w:t>
      </w:r>
      <w:r w:rsidR="00CF2118" w:rsidRPr="00A72E1B">
        <w:rPr>
          <w:rFonts w:ascii="Times New Roman" w:hAnsi="Times New Roman"/>
          <w:bCs/>
          <w:sz w:val="24"/>
          <w:szCs w:val="24"/>
          <w:lang w:val="uk-UA"/>
        </w:rPr>
        <w:t xml:space="preserve"> </w:t>
      </w:r>
      <w:r w:rsidR="00D5578B" w:rsidRPr="00A72E1B">
        <w:rPr>
          <w:rFonts w:ascii="Times New Roman" w:hAnsi="Times New Roman"/>
          <w:b/>
          <w:sz w:val="24"/>
          <w:szCs w:val="24"/>
          <w:lang w:val="uk-UA"/>
        </w:rPr>
        <w:t>Обов</w:t>
      </w:r>
      <w:r w:rsidR="00A11ABE" w:rsidRPr="00A72E1B">
        <w:rPr>
          <w:rFonts w:ascii="Times New Roman" w:hAnsi="Times New Roman"/>
          <w:b/>
          <w:sz w:val="24"/>
          <w:szCs w:val="24"/>
          <w:lang w:val="uk-UA"/>
        </w:rPr>
        <w:t>’</w:t>
      </w:r>
      <w:r w:rsidR="00D5578B" w:rsidRPr="00A72E1B">
        <w:rPr>
          <w:rFonts w:ascii="Times New Roman" w:hAnsi="Times New Roman"/>
          <w:b/>
          <w:sz w:val="24"/>
          <w:szCs w:val="24"/>
          <w:lang w:val="uk-UA"/>
        </w:rPr>
        <w:t>язки внутрішн</w:t>
      </w:r>
      <w:r w:rsidR="00E65134" w:rsidRPr="00A72E1B">
        <w:rPr>
          <w:rFonts w:ascii="Times New Roman" w:hAnsi="Times New Roman"/>
          <w:b/>
          <w:sz w:val="24"/>
          <w:szCs w:val="24"/>
          <w:lang w:val="uk-UA"/>
        </w:rPr>
        <w:t>ього</w:t>
      </w:r>
      <w:r w:rsidR="00D5578B" w:rsidRPr="00A72E1B">
        <w:rPr>
          <w:rFonts w:ascii="Times New Roman" w:hAnsi="Times New Roman"/>
          <w:b/>
          <w:sz w:val="24"/>
          <w:szCs w:val="24"/>
          <w:lang w:val="uk-UA"/>
        </w:rPr>
        <w:t xml:space="preserve"> аудитор</w:t>
      </w:r>
      <w:r w:rsidR="00E65134" w:rsidRPr="00A72E1B">
        <w:rPr>
          <w:rFonts w:ascii="Times New Roman" w:hAnsi="Times New Roman"/>
          <w:b/>
          <w:sz w:val="24"/>
          <w:szCs w:val="24"/>
          <w:lang w:val="uk-UA"/>
        </w:rPr>
        <w:t>а</w:t>
      </w:r>
      <w:r w:rsidR="00D5578B" w:rsidRPr="00A72E1B">
        <w:rPr>
          <w:rFonts w:ascii="Times New Roman" w:hAnsi="Times New Roman"/>
          <w:b/>
          <w:sz w:val="24"/>
          <w:szCs w:val="24"/>
          <w:lang w:val="uk-UA"/>
        </w:rPr>
        <w:t xml:space="preserve"> із звітування</w:t>
      </w:r>
    </w:p>
    <w:p w14:paraId="48BBF361" w14:textId="03893573" w:rsidR="003F3700" w:rsidRPr="00A72E1B" w:rsidRDefault="00FD769E" w:rsidP="00DD50D3">
      <w:pPr>
        <w:pStyle w:val="a5"/>
        <w:spacing w:before="0" w:beforeAutospacing="0" w:after="0" w:afterAutospacing="0"/>
        <w:ind w:firstLine="709"/>
        <w:jc w:val="both"/>
        <w:rPr>
          <w:lang w:val="uk-UA"/>
        </w:rPr>
      </w:pPr>
      <w:r w:rsidRPr="00A72E1B">
        <w:rPr>
          <w:lang w:val="uk-UA"/>
        </w:rPr>
        <w:t>9</w:t>
      </w:r>
      <w:r w:rsidR="00EA2758" w:rsidRPr="00A72E1B">
        <w:rPr>
          <w:lang w:val="uk-UA"/>
        </w:rPr>
        <w:t xml:space="preserve">.1. </w:t>
      </w:r>
      <w:r w:rsidR="007425DC" w:rsidRPr="00A72E1B">
        <w:rPr>
          <w:lang w:val="uk-UA"/>
        </w:rPr>
        <w:t>ВА</w:t>
      </w:r>
      <w:r w:rsidR="00EA2758" w:rsidRPr="00A72E1B">
        <w:rPr>
          <w:lang w:val="uk-UA"/>
        </w:rPr>
        <w:t xml:space="preserve"> </w:t>
      </w:r>
      <w:r w:rsidR="00940F5C" w:rsidRPr="00A72E1B">
        <w:rPr>
          <w:lang w:val="uk-UA"/>
        </w:rPr>
        <w:t xml:space="preserve">Розрахункового центру </w:t>
      </w:r>
      <w:r w:rsidR="00F079AB" w:rsidRPr="00A72E1B">
        <w:rPr>
          <w:lang w:val="uk-UA"/>
        </w:rPr>
        <w:t xml:space="preserve"> </w:t>
      </w:r>
      <w:r w:rsidR="00BD47F3" w:rsidRPr="00A72E1B">
        <w:rPr>
          <w:lang w:val="uk-UA"/>
        </w:rPr>
        <w:t xml:space="preserve">подає на </w:t>
      </w:r>
      <w:r w:rsidR="003969DA" w:rsidRPr="00A72E1B">
        <w:rPr>
          <w:lang w:val="uk-UA"/>
        </w:rPr>
        <w:t xml:space="preserve">розгляд Аудиторському комітету  для подальшого </w:t>
      </w:r>
      <w:r w:rsidR="00BD47F3" w:rsidRPr="00A72E1B">
        <w:rPr>
          <w:lang w:val="uk-UA"/>
        </w:rPr>
        <w:t xml:space="preserve">затвердження </w:t>
      </w:r>
      <w:r w:rsidR="00A81CD8" w:rsidRPr="00A72E1B">
        <w:rPr>
          <w:lang w:val="uk-UA"/>
        </w:rPr>
        <w:t>Наглядов</w:t>
      </w:r>
      <w:r w:rsidR="003969DA" w:rsidRPr="00A72E1B">
        <w:rPr>
          <w:lang w:val="uk-UA"/>
        </w:rPr>
        <w:t>ою</w:t>
      </w:r>
      <w:r w:rsidR="00EA2758" w:rsidRPr="00A72E1B">
        <w:rPr>
          <w:lang w:val="uk-UA"/>
        </w:rPr>
        <w:t xml:space="preserve"> </w:t>
      </w:r>
      <w:r w:rsidR="009B2E13" w:rsidRPr="00A72E1B">
        <w:rPr>
          <w:lang w:val="uk-UA"/>
        </w:rPr>
        <w:t>р</w:t>
      </w:r>
      <w:r w:rsidR="00EA2758" w:rsidRPr="00A72E1B">
        <w:rPr>
          <w:lang w:val="uk-UA"/>
        </w:rPr>
        <w:t>ад</w:t>
      </w:r>
      <w:r w:rsidR="003969DA" w:rsidRPr="00A72E1B">
        <w:rPr>
          <w:lang w:val="uk-UA"/>
        </w:rPr>
        <w:t>ою</w:t>
      </w:r>
      <w:r w:rsidR="00690CE6" w:rsidRPr="00A72E1B">
        <w:rPr>
          <w:lang w:val="uk-UA"/>
        </w:rPr>
        <w:t xml:space="preserve"> </w:t>
      </w:r>
      <w:r w:rsidR="00BD47F3" w:rsidRPr="00A72E1B">
        <w:rPr>
          <w:lang w:val="uk-UA"/>
        </w:rPr>
        <w:t xml:space="preserve">звіт </w:t>
      </w:r>
      <w:r w:rsidR="00DD3148" w:rsidRPr="00A72E1B">
        <w:rPr>
          <w:lang w:val="uk-UA"/>
        </w:rPr>
        <w:t>про виконання річного плану проведення аудиторських перевірок</w:t>
      </w:r>
      <w:r w:rsidR="00BD47F3" w:rsidRPr="00A72E1B">
        <w:rPr>
          <w:lang w:val="uk-UA"/>
        </w:rPr>
        <w:t xml:space="preserve"> (аудиту)</w:t>
      </w:r>
      <w:r w:rsidR="00DD3148" w:rsidRPr="00A72E1B">
        <w:rPr>
          <w:lang w:val="uk-UA"/>
        </w:rPr>
        <w:t xml:space="preserve"> </w:t>
      </w:r>
      <w:r w:rsidR="00BD47F3" w:rsidRPr="00A72E1B">
        <w:rPr>
          <w:lang w:val="uk-UA"/>
        </w:rPr>
        <w:t>не пізніше останнього дня першого місяця року, наступного за звітним. Т</w:t>
      </w:r>
      <w:r w:rsidR="00EA2758" w:rsidRPr="00A72E1B">
        <w:rPr>
          <w:lang w:val="uk-UA"/>
        </w:rPr>
        <w:t>акож</w:t>
      </w:r>
      <w:r w:rsidR="00BD47F3" w:rsidRPr="00A72E1B">
        <w:rPr>
          <w:lang w:val="uk-UA"/>
        </w:rPr>
        <w:t xml:space="preserve"> </w:t>
      </w:r>
      <w:r w:rsidR="007425DC" w:rsidRPr="00A72E1B">
        <w:rPr>
          <w:lang w:val="uk-UA"/>
        </w:rPr>
        <w:t>ВА</w:t>
      </w:r>
      <w:r w:rsidR="00BD47F3" w:rsidRPr="00A72E1B">
        <w:rPr>
          <w:lang w:val="uk-UA"/>
        </w:rPr>
        <w:t xml:space="preserve"> </w:t>
      </w:r>
      <w:r w:rsidR="00940F5C" w:rsidRPr="00A72E1B">
        <w:rPr>
          <w:lang w:val="uk-UA"/>
        </w:rPr>
        <w:t xml:space="preserve">Розрахункового центру </w:t>
      </w:r>
      <w:r w:rsidR="00BD47F3" w:rsidRPr="00A72E1B">
        <w:rPr>
          <w:lang w:val="uk-UA"/>
        </w:rPr>
        <w:t xml:space="preserve"> </w:t>
      </w:r>
      <w:r w:rsidR="00EA2758" w:rsidRPr="00A72E1B">
        <w:rPr>
          <w:lang w:val="uk-UA"/>
        </w:rPr>
        <w:t xml:space="preserve">надає </w:t>
      </w:r>
      <w:r w:rsidR="00A81CD8" w:rsidRPr="00A72E1B">
        <w:rPr>
          <w:lang w:val="uk-UA"/>
        </w:rPr>
        <w:t>Наглядовій</w:t>
      </w:r>
      <w:r w:rsidR="00BD47F3" w:rsidRPr="00A72E1B">
        <w:rPr>
          <w:lang w:val="uk-UA"/>
        </w:rPr>
        <w:t xml:space="preserve"> раді </w:t>
      </w:r>
      <w:r w:rsidR="004125E4" w:rsidRPr="00A72E1B">
        <w:rPr>
          <w:lang w:val="uk-UA"/>
        </w:rPr>
        <w:t>/А</w:t>
      </w:r>
      <w:r w:rsidR="00C32A86" w:rsidRPr="00A72E1B">
        <w:rPr>
          <w:lang w:val="uk-UA"/>
        </w:rPr>
        <w:t xml:space="preserve">удиторському </w:t>
      </w:r>
      <w:r w:rsidR="00D10898" w:rsidRPr="00A72E1B">
        <w:rPr>
          <w:lang w:val="uk-UA"/>
        </w:rPr>
        <w:t>комітету</w:t>
      </w:r>
      <w:r w:rsidR="003F3700" w:rsidRPr="00A72E1B">
        <w:rPr>
          <w:lang w:val="uk-UA"/>
        </w:rPr>
        <w:t>:</w:t>
      </w:r>
    </w:p>
    <w:p w14:paraId="30ECA495" w14:textId="41D42D42" w:rsidR="003F3700" w:rsidRPr="00A72E1B" w:rsidRDefault="00FD769E" w:rsidP="005F0CDB">
      <w:pPr>
        <w:pStyle w:val="a5"/>
        <w:spacing w:before="0" w:beforeAutospacing="0" w:after="0" w:afterAutospacing="0"/>
        <w:ind w:firstLine="709"/>
        <w:jc w:val="both"/>
        <w:rPr>
          <w:lang w:val="uk-UA"/>
        </w:rPr>
      </w:pPr>
      <w:r w:rsidRPr="00A72E1B">
        <w:rPr>
          <w:lang w:val="uk-UA"/>
        </w:rPr>
        <w:t>1)</w:t>
      </w:r>
      <w:r w:rsidR="00C32A86" w:rsidRPr="00A72E1B">
        <w:rPr>
          <w:lang w:val="uk-UA"/>
        </w:rPr>
        <w:t xml:space="preserve"> </w:t>
      </w:r>
      <w:r w:rsidR="00D80F03" w:rsidRPr="00A72E1B">
        <w:rPr>
          <w:lang w:val="uk-UA"/>
        </w:rPr>
        <w:t xml:space="preserve">періодичні </w:t>
      </w:r>
      <w:r w:rsidR="00EA2758" w:rsidRPr="00A72E1B">
        <w:rPr>
          <w:lang w:val="uk-UA"/>
        </w:rPr>
        <w:t>звіти</w:t>
      </w:r>
      <w:r w:rsidR="00015256" w:rsidRPr="00A72E1B">
        <w:rPr>
          <w:lang w:val="uk-UA"/>
        </w:rPr>
        <w:t xml:space="preserve"> </w:t>
      </w:r>
      <w:r w:rsidR="00C544C8" w:rsidRPr="00A72E1B">
        <w:rPr>
          <w:bCs/>
          <w:lang w:val="uk-UA"/>
        </w:rPr>
        <w:t xml:space="preserve">про роботу </w:t>
      </w:r>
      <w:r w:rsidR="007425DC" w:rsidRPr="00A72E1B">
        <w:rPr>
          <w:bCs/>
          <w:lang w:val="uk-UA"/>
        </w:rPr>
        <w:t>ВА</w:t>
      </w:r>
      <w:r w:rsidR="00C544C8" w:rsidRPr="00A72E1B">
        <w:rPr>
          <w:bCs/>
          <w:lang w:val="uk-UA"/>
        </w:rPr>
        <w:t xml:space="preserve"> за відповідний звітний період</w:t>
      </w:r>
      <w:r w:rsidR="00C544C8" w:rsidRPr="00A72E1B">
        <w:rPr>
          <w:lang w:val="uk-UA"/>
        </w:rPr>
        <w:t xml:space="preserve"> </w:t>
      </w:r>
      <w:r w:rsidR="00D80F03" w:rsidRPr="00A72E1B">
        <w:rPr>
          <w:lang w:val="uk-UA"/>
        </w:rPr>
        <w:t>(</w:t>
      </w:r>
      <w:r w:rsidR="007425DC" w:rsidRPr="00A72E1B">
        <w:rPr>
          <w:lang w:val="uk-UA"/>
        </w:rPr>
        <w:t xml:space="preserve">зазвичай - </w:t>
      </w:r>
      <w:r w:rsidR="00D80F03" w:rsidRPr="00A72E1B">
        <w:rPr>
          <w:lang w:val="uk-UA"/>
        </w:rPr>
        <w:t>квартал</w:t>
      </w:r>
      <w:r w:rsidR="002B68E7" w:rsidRPr="00A72E1B">
        <w:rPr>
          <w:lang w:val="uk-UA"/>
        </w:rPr>
        <w:t xml:space="preserve">, у виключних випадках - </w:t>
      </w:r>
      <w:r w:rsidR="00110801" w:rsidRPr="00A72E1B">
        <w:rPr>
          <w:lang w:val="uk-UA"/>
        </w:rPr>
        <w:t>півроку</w:t>
      </w:r>
      <w:r w:rsidR="00D80F03" w:rsidRPr="00A72E1B">
        <w:rPr>
          <w:lang w:val="uk-UA"/>
        </w:rPr>
        <w:t>)</w:t>
      </w:r>
      <w:r w:rsidRPr="00A72E1B">
        <w:rPr>
          <w:lang w:val="uk-UA"/>
        </w:rPr>
        <w:t xml:space="preserve">; </w:t>
      </w:r>
    </w:p>
    <w:p w14:paraId="2AE9D45F" w14:textId="1692E9CE" w:rsidR="003F3700" w:rsidRPr="00A72E1B" w:rsidRDefault="00FD769E" w:rsidP="005F0CDB">
      <w:pPr>
        <w:pStyle w:val="a5"/>
        <w:spacing w:before="0" w:beforeAutospacing="0" w:after="0" w:afterAutospacing="0"/>
        <w:ind w:firstLine="709"/>
        <w:jc w:val="both"/>
        <w:rPr>
          <w:lang w:val="uk-UA"/>
        </w:rPr>
      </w:pPr>
      <w:r w:rsidRPr="00A72E1B">
        <w:rPr>
          <w:lang w:val="uk-UA"/>
        </w:rPr>
        <w:t>2)</w:t>
      </w:r>
      <w:r w:rsidR="00EA2758" w:rsidRPr="00A72E1B">
        <w:rPr>
          <w:lang w:val="uk-UA"/>
        </w:rPr>
        <w:t xml:space="preserve"> </w:t>
      </w:r>
      <w:r w:rsidR="00DD3148" w:rsidRPr="00A72E1B">
        <w:rPr>
          <w:lang w:val="uk-UA"/>
        </w:rPr>
        <w:t xml:space="preserve">не рідше ніж один раз на півроку готує інформацію (звіт) про стан реалізації, у тому числі невжиття Правлінням та керівниками підрозділів </w:t>
      </w:r>
      <w:r w:rsidR="00940F5C" w:rsidRPr="00A72E1B">
        <w:rPr>
          <w:lang w:val="uk-UA"/>
        </w:rPr>
        <w:t xml:space="preserve">Розрахункового центру </w:t>
      </w:r>
      <w:r w:rsidR="00DD3148" w:rsidRPr="00A72E1B">
        <w:rPr>
          <w:lang w:val="uk-UA"/>
        </w:rPr>
        <w:t xml:space="preserve"> рекомендацій (пропозицій) із усунення порушень і недоліків у діяльності </w:t>
      </w:r>
      <w:r w:rsidR="00940F5C" w:rsidRPr="00A72E1B">
        <w:rPr>
          <w:lang w:val="uk-UA"/>
        </w:rPr>
        <w:t xml:space="preserve">Розрахункового центру </w:t>
      </w:r>
      <w:r w:rsidR="00DD3148" w:rsidRPr="00A72E1B">
        <w:rPr>
          <w:lang w:val="uk-UA"/>
        </w:rPr>
        <w:t>, виявлених за результатами аудиту</w:t>
      </w:r>
      <w:r w:rsidR="003F3700" w:rsidRPr="00A72E1B">
        <w:rPr>
          <w:lang w:val="uk-UA"/>
        </w:rPr>
        <w:t>;</w:t>
      </w:r>
      <w:r w:rsidRPr="00A72E1B">
        <w:rPr>
          <w:lang w:val="uk-UA"/>
        </w:rPr>
        <w:t xml:space="preserve"> </w:t>
      </w:r>
    </w:p>
    <w:p w14:paraId="671E9565" w14:textId="2D1E5F43" w:rsidR="00F079AB" w:rsidRPr="00A72E1B" w:rsidRDefault="00FD769E" w:rsidP="005F0CDB">
      <w:pPr>
        <w:pStyle w:val="a5"/>
        <w:spacing w:before="0" w:beforeAutospacing="0" w:after="0" w:afterAutospacing="0"/>
        <w:ind w:firstLine="709"/>
        <w:jc w:val="both"/>
        <w:rPr>
          <w:lang w:val="uk-UA"/>
        </w:rPr>
      </w:pPr>
      <w:r w:rsidRPr="00A72E1B">
        <w:rPr>
          <w:lang w:val="uk-UA"/>
        </w:rPr>
        <w:t>3) не рідше одного разу на рік готує інформацію (звіт) про виконання заходів/ програми забезпечення та підвищення якості внутрішнього аудиту</w:t>
      </w:r>
      <w:r w:rsidR="00EA2758" w:rsidRPr="00A72E1B">
        <w:rPr>
          <w:lang w:val="uk-UA"/>
        </w:rPr>
        <w:t>.</w:t>
      </w:r>
    </w:p>
    <w:p w14:paraId="3AECCDE6" w14:textId="77777777" w:rsidR="00D64E4F" w:rsidRPr="00A72E1B" w:rsidRDefault="00D64E4F" w:rsidP="00D64E4F">
      <w:pPr>
        <w:pStyle w:val="a5"/>
        <w:tabs>
          <w:tab w:val="left" w:pos="851"/>
        </w:tabs>
        <w:spacing w:before="0" w:beforeAutospacing="0" w:after="0" w:afterAutospacing="0"/>
        <w:ind w:firstLine="709"/>
        <w:jc w:val="both"/>
        <w:rPr>
          <w:lang w:val="uk-UA"/>
        </w:rPr>
      </w:pPr>
      <w:r w:rsidRPr="00A72E1B">
        <w:rPr>
          <w:lang w:val="uk-UA"/>
        </w:rPr>
        <w:t>9.2. Звіт щодо питань внутрішнього аудиту включає відомості, зокрема, про:</w:t>
      </w:r>
    </w:p>
    <w:p w14:paraId="29A3B8DD" w14:textId="77777777" w:rsidR="00D64E4F" w:rsidRPr="00A72E1B" w:rsidRDefault="00D64E4F" w:rsidP="00D64E4F">
      <w:pPr>
        <w:pStyle w:val="a5"/>
        <w:numPr>
          <w:ilvl w:val="0"/>
          <w:numId w:val="44"/>
        </w:numPr>
        <w:tabs>
          <w:tab w:val="left" w:pos="851"/>
        </w:tabs>
        <w:spacing w:before="0" w:beforeAutospacing="0" w:after="0" w:afterAutospacing="0"/>
        <w:ind w:left="0" w:firstLine="567"/>
        <w:jc w:val="both"/>
        <w:rPr>
          <w:lang w:val="uk-UA"/>
        </w:rPr>
      </w:pPr>
      <w:r w:rsidRPr="00A72E1B">
        <w:rPr>
          <w:lang w:val="uk-UA"/>
        </w:rPr>
        <w:t>укомплектованість функції внутрішнього аудиту та охарактеризування його незалежності;</w:t>
      </w:r>
    </w:p>
    <w:p w14:paraId="08F7B4A1" w14:textId="77777777" w:rsidR="00D64E4F" w:rsidRPr="00A72E1B" w:rsidRDefault="00D64E4F" w:rsidP="00D64E4F">
      <w:pPr>
        <w:pStyle w:val="a5"/>
        <w:numPr>
          <w:ilvl w:val="0"/>
          <w:numId w:val="44"/>
        </w:numPr>
        <w:tabs>
          <w:tab w:val="left" w:pos="851"/>
        </w:tabs>
        <w:spacing w:before="0" w:beforeAutospacing="0" w:after="0" w:afterAutospacing="0"/>
        <w:ind w:left="0" w:firstLine="567"/>
        <w:jc w:val="both"/>
        <w:rPr>
          <w:lang w:val="uk-UA"/>
        </w:rPr>
      </w:pPr>
      <w:r w:rsidRPr="00A72E1B">
        <w:rPr>
          <w:lang w:val="uk-UA"/>
        </w:rPr>
        <w:t>проведені протягом звітного періоду аудиторські перевірки;</w:t>
      </w:r>
    </w:p>
    <w:p w14:paraId="21D93CC3" w14:textId="77777777" w:rsidR="00D64E4F" w:rsidRPr="00A72E1B" w:rsidRDefault="00D64E4F" w:rsidP="00D64E4F">
      <w:pPr>
        <w:pStyle w:val="a5"/>
        <w:numPr>
          <w:ilvl w:val="0"/>
          <w:numId w:val="44"/>
        </w:numPr>
        <w:tabs>
          <w:tab w:val="left" w:pos="851"/>
        </w:tabs>
        <w:spacing w:before="0" w:beforeAutospacing="0" w:after="0" w:afterAutospacing="0"/>
        <w:ind w:left="0" w:firstLine="567"/>
        <w:jc w:val="both"/>
        <w:rPr>
          <w:lang w:val="uk-UA"/>
        </w:rPr>
      </w:pPr>
      <w:r w:rsidRPr="00A72E1B">
        <w:rPr>
          <w:lang w:val="uk-UA"/>
        </w:rPr>
        <w:t xml:space="preserve">стан системи корпоративного управління Розрахункового центру, у тому числі підсистем </w:t>
      </w:r>
      <w:proofErr w:type="spellStart"/>
      <w:r w:rsidRPr="00A72E1B">
        <w:rPr>
          <w:lang w:val="uk-UA"/>
        </w:rPr>
        <w:t>комплаєнсу</w:t>
      </w:r>
      <w:proofErr w:type="spellEnd"/>
      <w:r w:rsidRPr="00A72E1B">
        <w:rPr>
          <w:lang w:val="uk-UA"/>
        </w:rPr>
        <w:t xml:space="preserve"> та управління ризиками (за підсумками звітного року);</w:t>
      </w:r>
    </w:p>
    <w:p w14:paraId="25FCC821" w14:textId="77777777" w:rsidR="00D64E4F" w:rsidRPr="00A72E1B" w:rsidRDefault="00D64E4F" w:rsidP="00D64E4F">
      <w:pPr>
        <w:pStyle w:val="a5"/>
        <w:numPr>
          <w:ilvl w:val="0"/>
          <w:numId w:val="44"/>
        </w:numPr>
        <w:tabs>
          <w:tab w:val="left" w:pos="851"/>
        </w:tabs>
        <w:spacing w:before="0" w:beforeAutospacing="0" w:after="0" w:afterAutospacing="0"/>
        <w:ind w:left="0" w:firstLine="567"/>
        <w:jc w:val="both"/>
        <w:rPr>
          <w:lang w:val="uk-UA"/>
        </w:rPr>
      </w:pPr>
      <w:r w:rsidRPr="00A72E1B">
        <w:rPr>
          <w:lang w:val="uk-UA"/>
        </w:rPr>
        <w:t>виявлені проблеми, порушення, недоліки, ризики та рекомендації (пропозиції), надані ВА щодо їх усунення;</w:t>
      </w:r>
    </w:p>
    <w:p w14:paraId="6D9651CF" w14:textId="77777777" w:rsidR="00D64E4F" w:rsidRPr="00A72E1B" w:rsidRDefault="00D64E4F" w:rsidP="00D64E4F">
      <w:pPr>
        <w:pStyle w:val="a5"/>
        <w:numPr>
          <w:ilvl w:val="0"/>
          <w:numId w:val="44"/>
        </w:numPr>
        <w:tabs>
          <w:tab w:val="left" w:pos="851"/>
        </w:tabs>
        <w:spacing w:before="0" w:beforeAutospacing="0" w:after="0" w:afterAutospacing="0"/>
        <w:ind w:left="0" w:firstLine="567"/>
        <w:jc w:val="both"/>
        <w:rPr>
          <w:lang w:val="uk-UA"/>
        </w:rPr>
      </w:pPr>
      <w:r w:rsidRPr="00A72E1B">
        <w:rPr>
          <w:lang w:val="uk-UA"/>
        </w:rPr>
        <w:lastRenderedPageBreak/>
        <w:t>стан реалізації органами управління та керівниками структурних підрозділів Розрахункового центру рекомендацій (пропозицій) за результатами внутрішнього аудиту у звітному періоді;</w:t>
      </w:r>
    </w:p>
    <w:p w14:paraId="3ACD5867" w14:textId="77777777" w:rsidR="00D64E4F" w:rsidRPr="00A72E1B" w:rsidRDefault="00D64E4F" w:rsidP="00D64E4F">
      <w:pPr>
        <w:pStyle w:val="a5"/>
        <w:numPr>
          <w:ilvl w:val="0"/>
          <w:numId w:val="44"/>
        </w:numPr>
        <w:tabs>
          <w:tab w:val="left" w:pos="851"/>
        </w:tabs>
        <w:spacing w:before="0" w:beforeAutospacing="0" w:after="0" w:afterAutospacing="0"/>
        <w:ind w:left="0" w:firstLine="567"/>
        <w:jc w:val="both"/>
        <w:rPr>
          <w:lang w:val="uk-UA"/>
        </w:rPr>
      </w:pPr>
      <w:r w:rsidRPr="00A72E1B">
        <w:rPr>
          <w:lang w:val="uk-UA"/>
        </w:rPr>
        <w:t>незалежну зовнішню оцінку якості роботи внутрішнього аудиту згідно з вимогами Міжнародних стандартів професійної практики внутрішнього аудиту (якщо вона проводилася зовнішнім оцінювачем протягом звітного періоду).</w:t>
      </w:r>
    </w:p>
    <w:p w14:paraId="1B563762" w14:textId="03D90476" w:rsidR="00CF2118" w:rsidRPr="00A72E1B" w:rsidRDefault="00FD769E" w:rsidP="00DD50D3">
      <w:pPr>
        <w:pStyle w:val="a5"/>
        <w:spacing w:before="0" w:beforeAutospacing="0" w:after="0" w:afterAutospacing="0"/>
        <w:ind w:firstLine="709"/>
        <w:jc w:val="both"/>
        <w:rPr>
          <w:lang w:val="uk-UA"/>
        </w:rPr>
      </w:pPr>
      <w:r w:rsidRPr="00A72E1B">
        <w:rPr>
          <w:lang w:val="uk-UA"/>
        </w:rPr>
        <w:t>9</w:t>
      </w:r>
      <w:r w:rsidR="00690CE6" w:rsidRPr="00A72E1B">
        <w:rPr>
          <w:lang w:val="uk-UA"/>
        </w:rPr>
        <w:t>.</w:t>
      </w:r>
      <w:r w:rsidR="005F0CDB" w:rsidRPr="00A72E1B">
        <w:rPr>
          <w:lang w:val="uk-UA"/>
        </w:rPr>
        <w:t>3</w:t>
      </w:r>
      <w:r w:rsidR="00690CE6" w:rsidRPr="00A72E1B">
        <w:rPr>
          <w:lang w:val="uk-UA"/>
        </w:rPr>
        <w:t xml:space="preserve">. Інформація про роботу </w:t>
      </w:r>
      <w:r w:rsidR="00750E9E" w:rsidRPr="00A72E1B">
        <w:rPr>
          <w:lang w:val="uk-UA"/>
        </w:rPr>
        <w:t>ВА</w:t>
      </w:r>
      <w:r w:rsidR="00940F5C" w:rsidRPr="00A72E1B">
        <w:rPr>
          <w:lang w:val="uk-UA"/>
        </w:rPr>
        <w:t xml:space="preserve"> </w:t>
      </w:r>
      <w:r w:rsidR="00F079AB" w:rsidRPr="00A72E1B">
        <w:rPr>
          <w:lang w:val="uk-UA"/>
        </w:rPr>
        <w:t xml:space="preserve"> </w:t>
      </w:r>
      <w:r w:rsidR="009C5C27" w:rsidRPr="00A72E1B">
        <w:rPr>
          <w:lang w:val="uk-UA"/>
        </w:rPr>
        <w:t xml:space="preserve">має </w:t>
      </w:r>
      <w:r w:rsidR="00690CE6" w:rsidRPr="00A72E1B">
        <w:rPr>
          <w:lang w:val="uk-UA"/>
        </w:rPr>
        <w:t>включа</w:t>
      </w:r>
      <w:r w:rsidR="009C5C27" w:rsidRPr="00A72E1B">
        <w:rPr>
          <w:lang w:val="uk-UA"/>
        </w:rPr>
        <w:t>ти</w:t>
      </w:r>
      <w:r w:rsidR="00690CE6" w:rsidRPr="00A72E1B">
        <w:rPr>
          <w:lang w:val="uk-UA"/>
        </w:rPr>
        <w:t xml:space="preserve">ся до пояснювальної записки </w:t>
      </w:r>
      <w:r w:rsidR="00940F5C" w:rsidRPr="00A72E1B">
        <w:rPr>
          <w:lang w:val="uk-UA"/>
        </w:rPr>
        <w:t xml:space="preserve">Розрахункового центру </w:t>
      </w:r>
      <w:r w:rsidR="00690CE6" w:rsidRPr="00A72E1B">
        <w:rPr>
          <w:lang w:val="uk-UA"/>
        </w:rPr>
        <w:t xml:space="preserve"> при складанні річної фінансової звітності.</w:t>
      </w:r>
    </w:p>
    <w:p w14:paraId="58096AC1" w14:textId="27E1C57D" w:rsidR="00D64E4F" w:rsidRPr="00A72E1B" w:rsidRDefault="00D64E4F" w:rsidP="00DD50D3">
      <w:pPr>
        <w:pStyle w:val="a5"/>
        <w:spacing w:before="0" w:beforeAutospacing="0" w:after="0" w:afterAutospacing="0"/>
        <w:ind w:firstLine="709"/>
        <w:jc w:val="both"/>
        <w:rPr>
          <w:lang w:val="uk-UA"/>
        </w:rPr>
      </w:pPr>
      <w:r w:rsidRPr="00A72E1B">
        <w:rPr>
          <w:lang w:val="uk-UA"/>
        </w:rPr>
        <w:t>9.4. ВА Розрахункового центру готує для надання до НКЦПФР інформацію про зміст звіту  щодо питань внутрішнього аудиту у порядку, встановленому нормативно-правовими актами НКЦПФР</w:t>
      </w:r>
    </w:p>
    <w:p w14:paraId="6EB76519" w14:textId="77777777" w:rsidR="000F05F7" w:rsidRPr="00A72E1B" w:rsidRDefault="000F05F7" w:rsidP="00DD50D3">
      <w:pPr>
        <w:pStyle w:val="a5"/>
        <w:spacing w:before="0" w:beforeAutospacing="0" w:after="0" w:afterAutospacing="0"/>
        <w:ind w:firstLine="709"/>
        <w:jc w:val="both"/>
        <w:rPr>
          <w:lang w:val="uk-UA"/>
        </w:rPr>
      </w:pPr>
      <w:bookmarkStart w:id="59" w:name="n214"/>
      <w:bookmarkEnd w:id="59"/>
    </w:p>
    <w:p w14:paraId="4EDE2536" w14:textId="0A4EEC8F" w:rsidR="0022765D" w:rsidRPr="00A72E1B" w:rsidRDefault="00FD769E" w:rsidP="00DD50D3">
      <w:pPr>
        <w:pStyle w:val="a5"/>
        <w:spacing w:before="0" w:beforeAutospacing="0" w:after="0" w:afterAutospacing="0"/>
        <w:ind w:firstLine="709"/>
        <w:jc w:val="both"/>
        <w:rPr>
          <w:b/>
          <w:lang w:val="uk-UA"/>
        </w:rPr>
      </w:pPr>
      <w:r w:rsidRPr="00A72E1B">
        <w:rPr>
          <w:b/>
          <w:lang w:val="uk-UA"/>
        </w:rPr>
        <w:t>10</w:t>
      </w:r>
      <w:r w:rsidR="0022765D" w:rsidRPr="00A72E1B">
        <w:rPr>
          <w:b/>
          <w:lang w:val="uk-UA"/>
        </w:rPr>
        <w:t>.</w:t>
      </w:r>
      <w:r w:rsidR="0022765D" w:rsidRPr="00A72E1B">
        <w:rPr>
          <w:lang w:val="uk-UA"/>
        </w:rPr>
        <w:t xml:space="preserve"> </w:t>
      </w:r>
      <w:r w:rsidR="00690CE6" w:rsidRPr="00A72E1B">
        <w:rPr>
          <w:b/>
          <w:lang w:val="uk-UA"/>
        </w:rPr>
        <w:t>Відповідальність внутрішн</w:t>
      </w:r>
      <w:r w:rsidR="00E65134" w:rsidRPr="00A72E1B">
        <w:rPr>
          <w:b/>
          <w:lang w:val="uk-UA"/>
        </w:rPr>
        <w:t>ього</w:t>
      </w:r>
      <w:r w:rsidR="00690CE6" w:rsidRPr="00A72E1B">
        <w:rPr>
          <w:b/>
          <w:lang w:val="uk-UA"/>
        </w:rPr>
        <w:t xml:space="preserve"> аудитор</w:t>
      </w:r>
      <w:r w:rsidR="00E65134" w:rsidRPr="00A72E1B">
        <w:rPr>
          <w:b/>
          <w:lang w:val="uk-UA"/>
        </w:rPr>
        <w:t>а</w:t>
      </w:r>
    </w:p>
    <w:p w14:paraId="3B466108" w14:textId="514C8EFD" w:rsidR="00D45289" w:rsidRPr="00A72E1B" w:rsidRDefault="00FD769E" w:rsidP="00DD50D3">
      <w:pPr>
        <w:pStyle w:val="a5"/>
        <w:spacing w:before="0" w:beforeAutospacing="0" w:after="0" w:afterAutospacing="0"/>
        <w:ind w:firstLine="709"/>
        <w:jc w:val="both"/>
        <w:rPr>
          <w:lang w:val="uk-UA"/>
        </w:rPr>
      </w:pPr>
      <w:r w:rsidRPr="00A72E1B">
        <w:rPr>
          <w:lang w:val="uk-UA"/>
        </w:rPr>
        <w:t>10</w:t>
      </w:r>
      <w:r w:rsidR="00D45289" w:rsidRPr="00A72E1B">
        <w:rPr>
          <w:lang w:val="uk-UA"/>
        </w:rPr>
        <w:t xml:space="preserve">.1. </w:t>
      </w:r>
      <w:r w:rsidR="00F127E9" w:rsidRPr="00A72E1B">
        <w:rPr>
          <w:lang w:val="uk-UA"/>
        </w:rPr>
        <w:t>ВА</w:t>
      </w:r>
      <w:r w:rsidR="00D45289" w:rsidRPr="00A72E1B">
        <w:rPr>
          <w:lang w:val="uk-UA"/>
        </w:rPr>
        <w:t xml:space="preserve"> за порушення вимог законодавства України, у тому числі нормативно-правових актів</w:t>
      </w:r>
      <w:r w:rsidR="00B169F4" w:rsidRPr="00A72E1B">
        <w:rPr>
          <w:lang w:val="uk-UA"/>
        </w:rPr>
        <w:t xml:space="preserve"> </w:t>
      </w:r>
      <w:r w:rsidR="00B4431D" w:rsidRPr="00A72E1B">
        <w:rPr>
          <w:lang w:val="uk-UA"/>
        </w:rPr>
        <w:t>НКЦПФР</w:t>
      </w:r>
      <w:r w:rsidR="00D45289" w:rsidRPr="00A72E1B">
        <w:rPr>
          <w:lang w:val="uk-UA"/>
        </w:rPr>
        <w:t xml:space="preserve">,  невиконання </w:t>
      </w:r>
      <w:r w:rsidR="003C2A9D" w:rsidRPr="00A72E1B">
        <w:rPr>
          <w:lang w:val="uk-UA"/>
        </w:rPr>
        <w:t xml:space="preserve">або неналежне виконання </w:t>
      </w:r>
      <w:r w:rsidR="00D45289" w:rsidRPr="00A72E1B">
        <w:rPr>
          <w:lang w:val="uk-UA"/>
        </w:rPr>
        <w:t>своїх обов’язків, визначених цим Положенням, нес</w:t>
      </w:r>
      <w:r w:rsidR="006543E9" w:rsidRPr="00A72E1B">
        <w:rPr>
          <w:lang w:val="uk-UA"/>
        </w:rPr>
        <w:t>е</w:t>
      </w:r>
      <w:r w:rsidR="00D45289" w:rsidRPr="00A72E1B">
        <w:rPr>
          <w:lang w:val="uk-UA"/>
        </w:rPr>
        <w:t xml:space="preserve"> відповідальність відповідно до законодавства України. </w:t>
      </w:r>
    </w:p>
    <w:p w14:paraId="160556A3" w14:textId="6865ACB2" w:rsidR="00D45289" w:rsidRPr="00A72E1B" w:rsidRDefault="00FD769E" w:rsidP="00DD50D3">
      <w:pPr>
        <w:pStyle w:val="a5"/>
        <w:spacing w:before="0" w:beforeAutospacing="0" w:after="0" w:afterAutospacing="0"/>
        <w:ind w:firstLine="709"/>
        <w:jc w:val="both"/>
        <w:rPr>
          <w:lang w:val="uk-UA"/>
        </w:rPr>
      </w:pPr>
      <w:r w:rsidRPr="00A72E1B">
        <w:rPr>
          <w:lang w:val="uk-UA"/>
        </w:rPr>
        <w:t>10</w:t>
      </w:r>
      <w:r w:rsidR="00D45289" w:rsidRPr="00A72E1B">
        <w:rPr>
          <w:lang w:val="uk-UA"/>
        </w:rPr>
        <w:t xml:space="preserve">.2. </w:t>
      </w:r>
      <w:r w:rsidR="00E65134" w:rsidRPr="00A72E1B">
        <w:rPr>
          <w:lang w:val="uk-UA"/>
        </w:rPr>
        <w:t>ВА</w:t>
      </w:r>
      <w:r w:rsidR="00D45289" w:rsidRPr="00A72E1B">
        <w:rPr>
          <w:lang w:val="uk-UA"/>
        </w:rPr>
        <w:t xml:space="preserve"> </w:t>
      </w:r>
      <w:r w:rsidR="00E65134" w:rsidRPr="00A72E1B">
        <w:rPr>
          <w:lang w:val="uk-UA"/>
        </w:rPr>
        <w:t xml:space="preserve">несе </w:t>
      </w:r>
      <w:r w:rsidR="00D45289" w:rsidRPr="00A72E1B">
        <w:rPr>
          <w:lang w:val="uk-UA"/>
        </w:rPr>
        <w:t>відповідальність за обсяги та достовірність аудиторських звітів, що в</w:t>
      </w:r>
      <w:r w:rsidR="00E65134" w:rsidRPr="00A72E1B">
        <w:rPr>
          <w:lang w:val="uk-UA"/>
        </w:rPr>
        <w:t>ін</w:t>
      </w:r>
      <w:r w:rsidR="00D45289" w:rsidRPr="00A72E1B">
        <w:rPr>
          <w:lang w:val="uk-UA"/>
        </w:rPr>
        <w:t xml:space="preserve"> склада</w:t>
      </w:r>
      <w:r w:rsidR="00E65134" w:rsidRPr="00A72E1B">
        <w:rPr>
          <w:lang w:val="uk-UA"/>
        </w:rPr>
        <w:t>є</w:t>
      </w:r>
      <w:r w:rsidR="00D45289" w:rsidRPr="00A72E1B">
        <w:rPr>
          <w:lang w:val="uk-UA"/>
        </w:rPr>
        <w:t>.</w:t>
      </w:r>
    </w:p>
    <w:p w14:paraId="2A3108FE" w14:textId="178B6D75" w:rsidR="00D12AE0" w:rsidRPr="00A72E1B" w:rsidRDefault="00D12AE0" w:rsidP="00DD50D3">
      <w:pPr>
        <w:pStyle w:val="a5"/>
        <w:spacing w:before="0" w:beforeAutospacing="0" w:after="0" w:afterAutospacing="0"/>
        <w:ind w:firstLine="709"/>
        <w:jc w:val="both"/>
        <w:rPr>
          <w:lang w:val="uk-UA"/>
        </w:rPr>
      </w:pPr>
    </w:p>
    <w:p w14:paraId="5AF2EAC9" w14:textId="1F9F146A" w:rsidR="00D12AE0" w:rsidRPr="00A72E1B" w:rsidRDefault="00D12AE0" w:rsidP="00873734">
      <w:pPr>
        <w:pStyle w:val="a5"/>
        <w:spacing w:before="0" w:beforeAutospacing="0" w:after="0" w:afterAutospacing="0"/>
        <w:ind w:firstLine="709"/>
        <w:jc w:val="both"/>
        <w:rPr>
          <w:b/>
          <w:lang w:val="uk-UA"/>
        </w:rPr>
      </w:pPr>
      <w:r w:rsidRPr="00A72E1B">
        <w:rPr>
          <w:b/>
          <w:lang w:val="uk-UA"/>
        </w:rPr>
        <w:t>11. Залучення та звільнення зовнішнього аудитора (аудиторської фірми)</w:t>
      </w:r>
    </w:p>
    <w:p w14:paraId="10BB9277" w14:textId="16276A82" w:rsidR="00D12AE0" w:rsidRPr="00A72E1B" w:rsidRDefault="00D12AE0" w:rsidP="00873734">
      <w:pPr>
        <w:pStyle w:val="a5"/>
        <w:spacing w:before="0" w:beforeAutospacing="0" w:after="0" w:afterAutospacing="0"/>
        <w:ind w:firstLine="709"/>
        <w:jc w:val="both"/>
        <w:rPr>
          <w:lang w:val="uk-UA"/>
        </w:rPr>
      </w:pPr>
      <w:r w:rsidRPr="00A72E1B">
        <w:rPr>
          <w:lang w:val="uk-UA"/>
        </w:rPr>
        <w:t>11.1. Рішення щодо  залучення та звільнення зовнішнього аудитора (аудиторської фірми) приймає Наглядова рада.</w:t>
      </w:r>
    </w:p>
    <w:p w14:paraId="012DC5D6" w14:textId="780B8A6F" w:rsidR="00D12AE0" w:rsidRPr="00A72E1B" w:rsidRDefault="0051347F" w:rsidP="00873734">
      <w:pPr>
        <w:pStyle w:val="a5"/>
        <w:spacing w:before="0" w:beforeAutospacing="0" w:after="0" w:afterAutospacing="0"/>
        <w:ind w:firstLine="709"/>
        <w:jc w:val="both"/>
        <w:rPr>
          <w:lang w:val="uk-UA"/>
        </w:rPr>
      </w:pPr>
      <w:r w:rsidRPr="00A72E1B">
        <w:rPr>
          <w:lang w:val="uk-UA"/>
        </w:rPr>
        <w:t xml:space="preserve">11.2. Аудиторський комітет готує рекомендації щодо відбору зовнішнього аудитора, які подаються на розгляд Наглядової ради для прийняття рішення щодо призначення зовнішнього аудитора (обрання аудиторської фірми). Зокрема, Аудиторський комітет приймає рішення щодо проведення конкурсу; схвалює тендерну документацію;  розкриває інформацію про діяльність Розрахункового центру, оцінює конкурсні пропозиції зовнішніх аудиторів за встановленими критеріями відбору;  складає звіт про висновки процедури відбору; представляє обґрунтовані рекомендації, за результатами конкурсу, щодо призначення зовнішнього аудитора; проводить оцінку незалежності зовнішнього аудитора. </w:t>
      </w:r>
    </w:p>
    <w:p w14:paraId="6DCAC161" w14:textId="34DEE1A1" w:rsidR="0051347F" w:rsidRPr="00A72E1B" w:rsidRDefault="0051347F" w:rsidP="00873734">
      <w:pPr>
        <w:pStyle w:val="a5"/>
        <w:spacing w:before="0" w:beforeAutospacing="0" w:after="0" w:afterAutospacing="0"/>
        <w:ind w:firstLine="709"/>
        <w:jc w:val="both"/>
        <w:rPr>
          <w:lang w:val="uk-UA"/>
        </w:rPr>
      </w:pPr>
      <w:r w:rsidRPr="00A72E1B">
        <w:rPr>
          <w:lang w:val="uk-UA"/>
        </w:rPr>
        <w:t xml:space="preserve">11.3. ВА </w:t>
      </w:r>
      <w:r w:rsidR="0079034E" w:rsidRPr="00A72E1B">
        <w:rPr>
          <w:lang w:val="uk-UA"/>
        </w:rPr>
        <w:t>виконує технічну підтримку проведення конкурсу (комунікація з учасниками</w:t>
      </w:r>
      <w:r w:rsidR="00873734" w:rsidRPr="00A72E1B">
        <w:rPr>
          <w:lang w:val="uk-UA"/>
        </w:rPr>
        <w:t xml:space="preserve">, збір інформації та документів учасників, попередня перевірка документації учасників на відповідність критеріям відбору).  </w:t>
      </w:r>
    </w:p>
    <w:p w14:paraId="151667B7" w14:textId="7E2CC99B" w:rsidR="00D12AE0" w:rsidRPr="00A72E1B" w:rsidRDefault="0079034E" w:rsidP="00873734">
      <w:pPr>
        <w:pStyle w:val="a5"/>
        <w:spacing w:before="0" w:beforeAutospacing="0" w:after="0" w:afterAutospacing="0"/>
        <w:ind w:firstLine="709"/>
        <w:jc w:val="both"/>
        <w:rPr>
          <w:lang w:val="uk-UA"/>
        </w:rPr>
      </w:pPr>
      <w:r w:rsidRPr="00A72E1B">
        <w:rPr>
          <w:lang w:val="uk-UA"/>
        </w:rPr>
        <w:t xml:space="preserve">11.4. Процедури </w:t>
      </w:r>
      <w:r w:rsidR="00D12AE0" w:rsidRPr="00A72E1B">
        <w:rPr>
          <w:lang w:val="uk-UA"/>
        </w:rPr>
        <w:t xml:space="preserve">залучення зовнішнього аудитора (аудиторської фірми),  проведення конкурсу щодо відбору зовнішнього аудитора, визначення </w:t>
      </w:r>
      <w:r w:rsidRPr="00A72E1B">
        <w:rPr>
          <w:lang w:val="uk-UA"/>
        </w:rPr>
        <w:t>критеріїв</w:t>
      </w:r>
      <w:r w:rsidR="00D12AE0" w:rsidRPr="00A72E1B">
        <w:rPr>
          <w:lang w:val="uk-UA"/>
        </w:rPr>
        <w:t xml:space="preserve"> відбору для прийняття рішення щодо призначення </w:t>
      </w:r>
      <w:r w:rsidRPr="00A72E1B">
        <w:rPr>
          <w:lang w:val="uk-UA"/>
        </w:rPr>
        <w:t>зовнішнього аудитора визначені в окремому документі</w:t>
      </w:r>
      <w:r w:rsidR="005F073F" w:rsidRPr="00A72E1B">
        <w:rPr>
          <w:lang w:val="uk-UA"/>
        </w:rPr>
        <w:t xml:space="preserve">, затвердженому Наглядовою радою, </w:t>
      </w:r>
      <w:r w:rsidRPr="00A72E1B">
        <w:rPr>
          <w:lang w:val="uk-UA"/>
        </w:rPr>
        <w:t>«Порядок проведення конкурсу з відбору суб’єктів аудиторської діяльності для надання послуг з обов’язкового аудиту фінансової звітності публічного акціонерного товариства "Розрахунковий центр з обслуговування договорів на фінансових ринках".</w:t>
      </w:r>
    </w:p>
    <w:p w14:paraId="5C1F9CC5" w14:textId="3140119D" w:rsidR="0079034E" w:rsidRPr="00A72E1B" w:rsidRDefault="0079034E" w:rsidP="00873734">
      <w:pPr>
        <w:pStyle w:val="a5"/>
        <w:spacing w:before="0" w:beforeAutospacing="0" w:after="0" w:afterAutospacing="0"/>
        <w:ind w:firstLine="709"/>
        <w:jc w:val="both"/>
        <w:rPr>
          <w:lang w:val="uk-UA"/>
        </w:rPr>
      </w:pPr>
      <w:r w:rsidRPr="00A72E1B">
        <w:rPr>
          <w:lang w:val="uk-UA"/>
        </w:rPr>
        <w:t>11.5. Зовнішній аудитор може бути звільнений (відсторонений) від виконання завдання з аудиту до завершення строку, визначеного договором про надання відповідних аудиторських послуг. Відсторонення суб’єкта аудиторської діяльності від виконання завдання з аудиту може бути здійснено Наглядовою радою на підставі достатніх обґрунтованих доказів порушення зовнішнім аудитором  вимог законодавства. Таке відсторонення може бути оскаржено до суду.</w:t>
      </w:r>
    </w:p>
    <w:p w14:paraId="2C079A70" w14:textId="094F2A73" w:rsidR="0079034E" w:rsidRPr="00A72E1B" w:rsidRDefault="0079034E" w:rsidP="00873734">
      <w:pPr>
        <w:pStyle w:val="a5"/>
        <w:spacing w:before="0" w:beforeAutospacing="0" w:after="0" w:afterAutospacing="0"/>
        <w:jc w:val="both"/>
        <w:rPr>
          <w:lang w:val="uk-UA"/>
        </w:rPr>
      </w:pPr>
      <w:r w:rsidRPr="00A72E1B">
        <w:rPr>
          <w:lang w:val="uk-UA"/>
        </w:rPr>
        <w:t xml:space="preserve"> Розбіжності у думках щодо ведення бухгалтерського обліку і розкриття інформації у фінансовій звітності та процедур аудиту не є підставою для відсторонення зовнішнього аудитора від виконання завдання з аудиту. </w:t>
      </w:r>
    </w:p>
    <w:p w14:paraId="65D95FD0" w14:textId="77777777" w:rsidR="0022765D" w:rsidRPr="00A72E1B" w:rsidRDefault="0022765D" w:rsidP="00873734">
      <w:pPr>
        <w:pStyle w:val="a5"/>
        <w:spacing w:before="0" w:beforeAutospacing="0" w:after="0" w:afterAutospacing="0"/>
        <w:jc w:val="both"/>
        <w:rPr>
          <w:lang w:val="uk-UA"/>
        </w:rPr>
      </w:pPr>
    </w:p>
    <w:p w14:paraId="5F3D9C08" w14:textId="17DE64DC" w:rsidR="00543BBD" w:rsidRPr="00A72E1B" w:rsidRDefault="00D45289" w:rsidP="00DD50D3">
      <w:pPr>
        <w:pStyle w:val="a5"/>
        <w:spacing w:before="0" w:beforeAutospacing="0" w:after="0" w:afterAutospacing="0"/>
        <w:ind w:firstLine="709"/>
        <w:jc w:val="both"/>
        <w:rPr>
          <w:b/>
          <w:lang w:val="uk-UA"/>
        </w:rPr>
      </w:pPr>
      <w:r w:rsidRPr="00A72E1B">
        <w:rPr>
          <w:b/>
          <w:lang w:val="uk-UA"/>
        </w:rPr>
        <w:t>1</w:t>
      </w:r>
      <w:r w:rsidR="0079034E" w:rsidRPr="00A72E1B">
        <w:rPr>
          <w:b/>
          <w:lang w:val="uk-UA"/>
        </w:rPr>
        <w:t>2</w:t>
      </w:r>
      <w:r w:rsidR="00543BBD" w:rsidRPr="00A72E1B">
        <w:rPr>
          <w:b/>
          <w:lang w:val="uk-UA"/>
        </w:rPr>
        <w:t>.</w:t>
      </w:r>
      <w:r w:rsidR="00543BBD" w:rsidRPr="00A72E1B">
        <w:rPr>
          <w:lang w:val="uk-UA"/>
        </w:rPr>
        <w:t xml:space="preserve"> </w:t>
      </w:r>
      <w:r w:rsidR="002C5F8A" w:rsidRPr="00A72E1B">
        <w:rPr>
          <w:b/>
          <w:lang w:val="uk-UA"/>
        </w:rPr>
        <w:t>Заключні положення</w:t>
      </w:r>
    </w:p>
    <w:p w14:paraId="5997C735" w14:textId="5ECEF094" w:rsidR="00543BBD" w:rsidRPr="00A72E1B" w:rsidRDefault="00D45289" w:rsidP="00DD50D3">
      <w:pPr>
        <w:pStyle w:val="a5"/>
        <w:spacing w:before="0" w:beforeAutospacing="0" w:after="0" w:afterAutospacing="0"/>
        <w:ind w:firstLine="709"/>
        <w:jc w:val="both"/>
        <w:rPr>
          <w:b/>
          <w:lang w:val="uk-UA"/>
        </w:rPr>
      </w:pPr>
      <w:r w:rsidRPr="00A72E1B">
        <w:rPr>
          <w:lang w:val="uk-UA"/>
        </w:rPr>
        <w:t>1</w:t>
      </w:r>
      <w:r w:rsidR="0079034E" w:rsidRPr="00A72E1B">
        <w:rPr>
          <w:lang w:val="uk-UA"/>
        </w:rPr>
        <w:t>2</w:t>
      </w:r>
      <w:r w:rsidR="00956B2D" w:rsidRPr="00A72E1B">
        <w:rPr>
          <w:lang w:val="uk-UA"/>
        </w:rPr>
        <w:t xml:space="preserve">.1. </w:t>
      </w:r>
      <w:r w:rsidR="00D12AE0" w:rsidRPr="00A72E1B">
        <w:rPr>
          <w:lang w:val="uk-UA"/>
        </w:rPr>
        <w:t xml:space="preserve">ВА </w:t>
      </w:r>
      <w:r w:rsidR="00956B2D" w:rsidRPr="00A72E1B">
        <w:rPr>
          <w:lang w:val="uk-UA"/>
        </w:rPr>
        <w:t>щорічно розглядає питання про необхідність внесення змін та доповнень до цього Положення.</w:t>
      </w:r>
    </w:p>
    <w:p w14:paraId="2EC2101A" w14:textId="617F4D17" w:rsidR="0099618E" w:rsidRPr="00A72E1B" w:rsidRDefault="00D45289" w:rsidP="00DD50D3">
      <w:pPr>
        <w:pStyle w:val="a5"/>
        <w:spacing w:before="0" w:beforeAutospacing="0" w:after="0" w:afterAutospacing="0"/>
        <w:ind w:firstLine="709"/>
        <w:jc w:val="both"/>
        <w:rPr>
          <w:b/>
          <w:lang w:val="uk-UA"/>
        </w:rPr>
      </w:pPr>
      <w:r w:rsidRPr="00A72E1B">
        <w:rPr>
          <w:lang w:val="uk-UA"/>
        </w:rPr>
        <w:lastRenderedPageBreak/>
        <w:t>1</w:t>
      </w:r>
      <w:r w:rsidR="0079034E" w:rsidRPr="00A72E1B">
        <w:rPr>
          <w:lang w:val="uk-UA"/>
        </w:rPr>
        <w:t>2</w:t>
      </w:r>
      <w:r w:rsidR="0099618E" w:rsidRPr="00A72E1B">
        <w:rPr>
          <w:lang w:val="uk-UA"/>
        </w:rPr>
        <w:t>.</w:t>
      </w:r>
      <w:r w:rsidR="00871845" w:rsidRPr="00A72E1B">
        <w:rPr>
          <w:lang w:val="uk-UA"/>
        </w:rPr>
        <w:t>2</w:t>
      </w:r>
      <w:r w:rsidR="0099618E" w:rsidRPr="00A72E1B">
        <w:rPr>
          <w:lang w:val="uk-UA"/>
        </w:rPr>
        <w:t>.</w:t>
      </w:r>
      <w:r w:rsidR="004F34C9" w:rsidRPr="00A72E1B">
        <w:rPr>
          <w:lang w:val="uk-UA"/>
        </w:rPr>
        <w:t xml:space="preserve"> Це Положення, а також</w:t>
      </w:r>
      <w:r w:rsidR="0099618E" w:rsidRPr="00A72E1B">
        <w:rPr>
          <w:lang w:val="uk-UA"/>
        </w:rPr>
        <w:t xml:space="preserve"> </w:t>
      </w:r>
      <w:r w:rsidR="004F34C9" w:rsidRPr="00A72E1B">
        <w:rPr>
          <w:lang w:val="uk-UA"/>
        </w:rPr>
        <w:t>з</w:t>
      </w:r>
      <w:r w:rsidR="0099618E" w:rsidRPr="00A72E1B">
        <w:rPr>
          <w:lang w:val="uk-UA"/>
        </w:rPr>
        <w:t xml:space="preserve">міни та доповнення </w:t>
      </w:r>
      <w:r w:rsidR="004F34C9" w:rsidRPr="00A72E1B">
        <w:rPr>
          <w:lang w:val="uk-UA"/>
        </w:rPr>
        <w:t>до нього</w:t>
      </w:r>
      <w:r w:rsidR="0099618E" w:rsidRPr="00A72E1B">
        <w:rPr>
          <w:lang w:val="uk-UA"/>
        </w:rPr>
        <w:t xml:space="preserve"> затвердж</w:t>
      </w:r>
      <w:r w:rsidR="004F34C9" w:rsidRPr="00A72E1B">
        <w:rPr>
          <w:lang w:val="uk-UA"/>
        </w:rPr>
        <w:t>уються</w:t>
      </w:r>
      <w:r w:rsidR="0099618E" w:rsidRPr="00A72E1B">
        <w:rPr>
          <w:lang w:val="uk-UA"/>
        </w:rPr>
        <w:t xml:space="preserve"> </w:t>
      </w:r>
      <w:r w:rsidR="00A81CD8" w:rsidRPr="00A72E1B">
        <w:rPr>
          <w:lang w:val="uk-UA"/>
        </w:rPr>
        <w:t>Наглядовою</w:t>
      </w:r>
      <w:r w:rsidR="0099618E" w:rsidRPr="00A72E1B">
        <w:rPr>
          <w:lang w:val="uk-UA"/>
        </w:rPr>
        <w:t xml:space="preserve"> радою.</w:t>
      </w:r>
      <w:r w:rsidR="008A20F6" w:rsidRPr="00A72E1B">
        <w:rPr>
          <w:lang w:val="uk-UA"/>
        </w:rPr>
        <w:t xml:space="preserve"> Внесення змін та доповнень здійснюється шляхом затвердження нової редакції цього Положення.</w:t>
      </w:r>
    </w:p>
    <w:p w14:paraId="65F072BC" w14:textId="04E2EFCA" w:rsidR="00543BBD" w:rsidRPr="00A72E1B" w:rsidRDefault="00D45289" w:rsidP="00DD50D3">
      <w:pPr>
        <w:pStyle w:val="a5"/>
        <w:spacing w:before="0" w:beforeAutospacing="0" w:after="0" w:afterAutospacing="0"/>
        <w:ind w:firstLine="709"/>
        <w:jc w:val="both"/>
        <w:rPr>
          <w:lang w:val="uk-UA"/>
        </w:rPr>
      </w:pPr>
      <w:r w:rsidRPr="00A72E1B">
        <w:rPr>
          <w:lang w:val="uk-UA"/>
        </w:rPr>
        <w:t>1</w:t>
      </w:r>
      <w:r w:rsidR="0079034E" w:rsidRPr="00A72E1B">
        <w:rPr>
          <w:lang w:val="uk-UA"/>
        </w:rPr>
        <w:t>2</w:t>
      </w:r>
      <w:r w:rsidR="00FD18FF" w:rsidRPr="00A72E1B">
        <w:rPr>
          <w:lang w:val="uk-UA"/>
        </w:rPr>
        <w:t>.</w:t>
      </w:r>
      <w:r w:rsidR="00871845" w:rsidRPr="00A72E1B">
        <w:rPr>
          <w:lang w:val="uk-UA"/>
        </w:rPr>
        <w:t>3</w:t>
      </w:r>
      <w:r w:rsidR="00FD18FF" w:rsidRPr="00A72E1B">
        <w:rPr>
          <w:lang w:val="uk-UA"/>
        </w:rPr>
        <w:t>. У разі невідповідності будь-якої частини цього Положення законодавству України, зокрема, нормативно-правовим актам</w:t>
      </w:r>
      <w:r w:rsidR="00B169F4" w:rsidRPr="00A72E1B">
        <w:rPr>
          <w:lang w:val="uk-UA"/>
        </w:rPr>
        <w:t xml:space="preserve"> </w:t>
      </w:r>
      <w:r w:rsidR="008D0058" w:rsidRPr="00A72E1B">
        <w:rPr>
          <w:lang w:val="uk-UA"/>
        </w:rPr>
        <w:t>НКЦПФР</w:t>
      </w:r>
      <w:r w:rsidR="00FD18FF" w:rsidRPr="00A72E1B">
        <w:rPr>
          <w:lang w:val="uk-UA"/>
        </w:rPr>
        <w:t>, у тому числі, у зв</w:t>
      </w:r>
      <w:r w:rsidR="00A11ABE" w:rsidRPr="00A72E1B">
        <w:rPr>
          <w:lang w:val="uk-UA"/>
        </w:rPr>
        <w:t>’</w:t>
      </w:r>
      <w:r w:rsidR="00FD18FF" w:rsidRPr="00A72E1B">
        <w:rPr>
          <w:lang w:val="uk-UA"/>
        </w:rPr>
        <w:t>язку з прийняттям нових актів законодавства Укра</w:t>
      </w:r>
      <w:r w:rsidR="00C97E1A" w:rsidRPr="00A72E1B">
        <w:rPr>
          <w:lang w:val="uk-UA"/>
        </w:rPr>
        <w:t>ї</w:t>
      </w:r>
      <w:r w:rsidR="00FD18FF" w:rsidRPr="00A72E1B">
        <w:rPr>
          <w:lang w:val="uk-UA"/>
        </w:rPr>
        <w:t>ни, це Положення буде діяти лише в тій частині, яка не суперечить законодавству України.</w:t>
      </w:r>
    </w:p>
    <w:p w14:paraId="546E8677" w14:textId="77777777" w:rsidR="00543BBD" w:rsidRPr="00A72E1B" w:rsidRDefault="00543BBD" w:rsidP="00DD50D3">
      <w:pPr>
        <w:pStyle w:val="a5"/>
        <w:spacing w:before="0" w:beforeAutospacing="0" w:after="0" w:afterAutospacing="0"/>
        <w:ind w:firstLine="709"/>
        <w:jc w:val="both"/>
        <w:rPr>
          <w:lang w:val="uk-UA"/>
        </w:rPr>
      </w:pPr>
    </w:p>
    <w:p w14:paraId="2F2959D9" w14:textId="16DDCE32" w:rsidR="001C083A" w:rsidRDefault="001C083A" w:rsidP="00DD50D3">
      <w:pPr>
        <w:pStyle w:val="a5"/>
        <w:spacing w:before="0" w:beforeAutospacing="0" w:after="0" w:afterAutospacing="0"/>
        <w:ind w:firstLine="709"/>
        <w:jc w:val="both"/>
        <w:rPr>
          <w:lang w:val="uk-UA"/>
        </w:rPr>
      </w:pPr>
    </w:p>
    <w:p w14:paraId="563C04DE" w14:textId="3C52100E" w:rsidR="00A72E1B" w:rsidRDefault="00A72E1B" w:rsidP="00DD50D3">
      <w:pPr>
        <w:pStyle w:val="a5"/>
        <w:spacing w:before="0" w:beforeAutospacing="0" w:after="0" w:afterAutospacing="0"/>
        <w:ind w:firstLine="709"/>
        <w:jc w:val="both"/>
        <w:rPr>
          <w:lang w:val="uk-UA"/>
        </w:rPr>
      </w:pPr>
    </w:p>
    <w:p w14:paraId="333EC792" w14:textId="4DE3AFFB" w:rsidR="00A72E1B" w:rsidRPr="00A72E1B" w:rsidRDefault="00A72E1B" w:rsidP="00DD50D3">
      <w:pPr>
        <w:pStyle w:val="a5"/>
        <w:spacing w:before="0" w:beforeAutospacing="0" w:after="0" w:afterAutospacing="0"/>
        <w:ind w:firstLine="709"/>
        <w:jc w:val="both"/>
        <w:rPr>
          <w:b/>
          <w:lang w:val="uk-UA"/>
        </w:rPr>
      </w:pPr>
      <w:r w:rsidRPr="00A72E1B">
        <w:rPr>
          <w:b/>
          <w:lang w:val="uk-UA"/>
        </w:rPr>
        <w:t>Голова Наглядової ради                                                       Андрій СУПРУН</w:t>
      </w:r>
    </w:p>
    <w:p w14:paraId="73383A91" w14:textId="77777777" w:rsidR="00E41761" w:rsidRPr="00A72E1B" w:rsidRDefault="00E41761" w:rsidP="00DD50D3">
      <w:pPr>
        <w:pStyle w:val="a5"/>
        <w:spacing w:before="0" w:beforeAutospacing="0" w:after="0" w:afterAutospacing="0"/>
        <w:ind w:firstLine="709"/>
        <w:jc w:val="both"/>
        <w:rPr>
          <w:lang w:val="uk-UA"/>
        </w:rPr>
      </w:pPr>
    </w:p>
    <w:p w14:paraId="12B6A43C" w14:textId="77777777" w:rsidR="00A521C4" w:rsidRPr="00A72E1B" w:rsidRDefault="00A521C4" w:rsidP="00DD50D3">
      <w:pPr>
        <w:pStyle w:val="a5"/>
        <w:spacing w:before="0" w:beforeAutospacing="0" w:after="0" w:afterAutospacing="0"/>
        <w:ind w:firstLine="709"/>
        <w:jc w:val="both"/>
        <w:rPr>
          <w:lang w:val="uk-UA"/>
        </w:rPr>
      </w:pPr>
    </w:p>
    <w:p w14:paraId="03C75B88" w14:textId="77777777" w:rsidR="00A521C4" w:rsidRPr="00A72E1B" w:rsidRDefault="00A521C4" w:rsidP="00C574CF">
      <w:pPr>
        <w:pStyle w:val="a5"/>
        <w:spacing w:before="0" w:beforeAutospacing="0" w:after="0" w:afterAutospacing="0"/>
        <w:ind w:firstLine="567"/>
        <w:jc w:val="both"/>
        <w:rPr>
          <w:lang w:val="uk-UA"/>
        </w:rPr>
      </w:pPr>
    </w:p>
    <w:p w14:paraId="635F2963" w14:textId="77777777" w:rsidR="00E41761" w:rsidRPr="00A72E1B" w:rsidRDefault="00E41761">
      <w:pPr>
        <w:spacing w:after="0" w:line="240" w:lineRule="auto"/>
        <w:rPr>
          <w:rFonts w:ascii="Times New Roman" w:hAnsi="Times New Roman"/>
          <w:b/>
          <w:bCs/>
          <w:sz w:val="24"/>
          <w:szCs w:val="24"/>
          <w:lang w:val="uk-UA"/>
        </w:rPr>
      </w:pPr>
      <w:r w:rsidRPr="00A72E1B">
        <w:rPr>
          <w:rFonts w:ascii="Times New Roman" w:hAnsi="Times New Roman"/>
          <w:b/>
          <w:bCs/>
          <w:sz w:val="24"/>
          <w:szCs w:val="24"/>
          <w:lang w:val="uk-UA"/>
        </w:rPr>
        <w:br w:type="page"/>
      </w:r>
    </w:p>
    <w:p w14:paraId="20EF1E6C" w14:textId="72954403" w:rsidR="00C574CF" w:rsidRPr="00A72E1B" w:rsidRDefault="00C574CF" w:rsidP="00C574CF">
      <w:pPr>
        <w:autoSpaceDE w:val="0"/>
        <w:autoSpaceDN w:val="0"/>
        <w:adjustRightInd w:val="0"/>
        <w:spacing w:after="0" w:line="240" w:lineRule="auto"/>
        <w:jc w:val="right"/>
        <w:rPr>
          <w:rFonts w:ascii="Times New Roman" w:hAnsi="Times New Roman"/>
          <w:b/>
          <w:bCs/>
          <w:sz w:val="24"/>
          <w:szCs w:val="24"/>
          <w:lang w:val="uk-UA"/>
        </w:rPr>
      </w:pPr>
      <w:r w:rsidRPr="00A72E1B">
        <w:rPr>
          <w:rFonts w:ascii="Times New Roman" w:hAnsi="Times New Roman"/>
          <w:b/>
          <w:bCs/>
          <w:sz w:val="24"/>
          <w:szCs w:val="24"/>
          <w:lang w:val="uk-UA"/>
        </w:rPr>
        <w:lastRenderedPageBreak/>
        <w:t>Додаток 1</w:t>
      </w:r>
    </w:p>
    <w:p w14:paraId="106EE6FC" w14:textId="77777777" w:rsidR="00C574CF" w:rsidRPr="00A72E1B" w:rsidRDefault="00C574CF" w:rsidP="00C574CF">
      <w:pPr>
        <w:autoSpaceDE w:val="0"/>
        <w:autoSpaceDN w:val="0"/>
        <w:adjustRightInd w:val="0"/>
        <w:spacing w:after="0" w:line="240" w:lineRule="auto"/>
        <w:rPr>
          <w:rFonts w:ascii="Times New Roman" w:hAnsi="Times New Roman"/>
          <w:b/>
          <w:bCs/>
          <w:sz w:val="24"/>
          <w:szCs w:val="24"/>
          <w:lang w:val="uk-UA"/>
        </w:rPr>
      </w:pPr>
    </w:p>
    <w:p w14:paraId="09A00B8C"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sz w:val="24"/>
          <w:szCs w:val="24"/>
          <w:lang w:val="uk-UA"/>
        </w:rPr>
      </w:pPr>
      <w:r w:rsidRPr="00A72E1B">
        <w:rPr>
          <w:rFonts w:ascii="Times New Roman" w:hAnsi="Times New Roman"/>
          <w:b/>
          <w:bCs/>
          <w:sz w:val="24"/>
          <w:szCs w:val="24"/>
          <w:lang w:val="uk-UA"/>
        </w:rPr>
        <w:t>Принципи Кодексу етики</w:t>
      </w:r>
    </w:p>
    <w:p w14:paraId="5BE79D99"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sz w:val="24"/>
          <w:szCs w:val="24"/>
          <w:lang w:val="uk-UA"/>
        </w:rPr>
      </w:pPr>
    </w:p>
    <w:p w14:paraId="5F95E912"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 аудитори мають застосовувати наступні принципи та дотримуватися їх:</w:t>
      </w:r>
    </w:p>
    <w:p w14:paraId="151B465C"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526703B3"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1. Чесність</w:t>
      </w:r>
    </w:p>
    <w:p w14:paraId="5505C06B"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Чесність внутрішніх аудиторів є основою, на якій ґрунтується довіра до судження аудитора.</w:t>
      </w:r>
    </w:p>
    <w:p w14:paraId="58B3B345"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00F13536" w14:textId="00917E49"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2. Об'єктивність</w:t>
      </w:r>
    </w:p>
    <w:p w14:paraId="65B0D5F7" w14:textId="3CBAA180"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 аудитори демонструють найвищий рівень об'єктивності в процесі збирання,</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оцінювання та повідомлення інформації щодо діяльності чи процесу, що перевіряється.</w:t>
      </w:r>
    </w:p>
    <w:p w14:paraId="031EF76E" w14:textId="65C1A4D3"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 аудитори роблять зважену оцінку всіх релевантних обставин та у своїх</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судженнях незалежні від неналежного впливу своїх власних інтересів чи інтересів інших</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осіб.</w:t>
      </w:r>
    </w:p>
    <w:p w14:paraId="5606E75D"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61E6C1AA"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i/>
          <w:iCs/>
          <w:sz w:val="24"/>
          <w:szCs w:val="24"/>
          <w:lang w:val="uk-UA"/>
        </w:rPr>
      </w:pPr>
      <w:r w:rsidRPr="00A72E1B">
        <w:rPr>
          <w:rFonts w:ascii="Times New Roman" w:hAnsi="Times New Roman"/>
          <w:b/>
          <w:bCs/>
          <w:i/>
          <w:iCs/>
          <w:sz w:val="24"/>
          <w:szCs w:val="24"/>
          <w:lang w:val="uk-UA"/>
        </w:rPr>
        <w:t xml:space="preserve">3. </w:t>
      </w:r>
      <w:r w:rsidRPr="00A72E1B">
        <w:rPr>
          <w:rFonts w:ascii="Times New Roman" w:hAnsi="Times New Roman"/>
          <w:b/>
          <w:i/>
          <w:iCs/>
          <w:sz w:val="24"/>
          <w:szCs w:val="24"/>
          <w:lang w:val="uk-UA"/>
        </w:rPr>
        <w:t>Конфіденційність</w:t>
      </w:r>
    </w:p>
    <w:p w14:paraId="3A367585" w14:textId="0497486B"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 аудитори визнають право власності на інформацію, яку вони отримують в ході</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виконання завдання, її цінність і не розкривають інформацію без відповідних на те</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повноважень, за винятком випадків, коли таке розкриття вимагається правовим чи</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професійним обов'язком.</w:t>
      </w:r>
    </w:p>
    <w:p w14:paraId="564740EA"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0692236F"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4. Професійна компетентність</w:t>
      </w:r>
    </w:p>
    <w:p w14:paraId="77E67313" w14:textId="1B958E4B"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 аудитори застосовують знання, навики та досвід, необхідні для надання послуг</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внутрішнього аудиту.</w:t>
      </w:r>
    </w:p>
    <w:p w14:paraId="5ED995C3"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sz w:val="24"/>
          <w:szCs w:val="24"/>
          <w:lang w:val="uk-UA"/>
        </w:rPr>
      </w:pPr>
    </w:p>
    <w:p w14:paraId="5C534F67"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sz w:val="24"/>
          <w:szCs w:val="24"/>
          <w:lang w:val="uk-UA"/>
        </w:rPr>
      </w:pPr>
      <w:r w:rsidRPr="00A72E1B">
        <w:rPr>
          <w:rFonts w:ascii="Times New Roman" w:hAnsi="Times New Roman"/>
          <w:b/>
          <w:bCs/>
          <w:sz w:val="24"/>
          <w:szCs w:val="24"/>
          <w:lang w:val="uk-UA"/>
        </w:rPr>
        <w:t>Правила поведінки</w:t>
      </w:r>
    </w:p>
    <w:p w14:paraId="0319FC09"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1. Чесність</w:t>
      </w:r>
    </w:p>
    <w:p w14:paraId="16E6A20A"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Внутрішнім аудиторам:</w:t>
      </w:r>
    </w:p>
    <w:p w14:paraId="28E31907"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1.1 Слід виконувати завдання чесно, сумлінно та </w:t>
      </w:r>
      <w:proofErr w:type="spellStart"/>
      <w:r w:rsidRPr="00A72E1B">
        <w:rPr>
          <w:rFonts w:ascii="Times New Roman" w:hAnsi="Times New Roman"/>
          <w:sz w:val="24"/>
          <w:szCs w:val="24"/>
          <w:lang w:val="uk-UA"/>
        </w:rPr>
        <w:t>відповідально</w:t>
      </w:r>
      <w:proofErr w:type="spellEnd"/>
      <w:r w:rsidRPr="00A72E1B">
        <w:rPr>
          <w:rFonts w:ascii="Times New Roman" w:hAnsi="Times New Roman"/>
          <w:sz w:val="24"/>
          <w:szCs w:val="24"/>
          <w:lang w:val="uk-UA"/>
        </w:rPr>
        <w:t>.</w:t>
      </w:r>
    </w:p>
    <w:p w14:paraId="2B43DF49"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1.2 Слід діяти в рамках закону і, якщо того вимагає закон чи професійні стандарти,</w:t>
      </w:r>
    </w:p>
    <w:p w14:paraId="65D9C0C5"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розкривати відповідну інформацію.</w:t>
      </w:r>
    </w:p>
    <w:p w14:paraId="3FE2387A" w14:textId="43F05234"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1.3 Не слід свідомо брати участь в незаконній діяльності чи діях, що дискредитують</w:t>
      </w:r>
      <w:r w:rsidR="00A6469C" w:rsidRPr="00A72E1B">
        <w:rPr>
          <w:rFonts w:ascii="Times New Roman" w:hAnsi="Times New Roman"/>
          <w:sz w:val="24"/>
          <w:szCs w:val="24"/>
          <w:lang w:val="uk-UA"/>
        </w:rPr>
        <w:t xml:space="preserve"> </w:t>
      </w:r>
      <w:r w:rsidRPr="00A72E1B">
        <w:rPr>
          <w:rFonts w:ascii="Times New Roman" w:hAnsi="Times New Roman"/>
          <w:sz w:val="24"/>
          <w:szCs w:val="24"/>
          <w:lang w:val="uk-UA"/>
        </w:rPr>
        <w:t>професію внутрішнього аудитора чи</w:t>
      </w:r>
      <w:r w:rsidR="00A6469C" w:rsidRPr="00A72E1B">
        <w:rPr>
          <w:rFonts w:ascii="Times New Roman" w:hAnsi="Times New Roman"/>
          <w:sz w:val="24"/>
          <w:szCs w:val="24"/>
          <w:lang w:val="uk-UA"/>
        </w:rPr>
        <w:t xml:space="preserve"> Розрахунковий центр</w:t>
      </w:r>
      <w:r w:rsidRPr="00A72E1B">
        <w:rPr>
          <w:rFonts w:ascii="Times New Roman" w:hAnsi="Times New Roman"/>
          <w:sz w:val="24"/>
          <w:szCs w:val="24"/>
          <w:lang w:val="uk-UA"/>
        </w:rPr>
        <w:t>.</w:t>
      </w:r>
    </w:p>
    <w:p w14:paraId="649D7C68"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1.4 Слід поважати легітимні та етичні цілі їхньої організації і сприяти їх досягненню.</w:t>
      </w:r>
    </w:p>
    <w:p w14:paraId="08BA84B1"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768124C8"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2. Об'єктивність</w:t>
      </w:r>
    </w:p>
    <w:p w14:paraId="536D0C7C"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Внутрішнім аудиторам:</w:t>
      </w:r>
    </w:p>
    <w:p w14:paraId="5EBD9EAA" w14:textId="7429C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2.1 Не слід брати участь або мати відношення до діяльності, яка може зашкодити їх</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неупередженій оцінці, або може бути розцінена як така, що може зашкодити їх</w:t>
      </w:r>
      <w:r w:rsidR="00BA79F6" w:rsidRPr="00A72E1B">
        <w:rPr>
          <w:rFonts w:ascii="Times New Roman" w:hAnsi="Times New Roman"/>
          <w:sz w:val="24"/>
          <w:szCs w:val="24"/>
          <w:lang w:val="uk-UA"/>
        </w:rPr>
        <w:t xml:space="preserve"> </w:t>
      </w:r>
      <w:r w:rsidRPr="00A72E1B">
        <w:rPr>
          <w:rFonts w:ascii="Times New Roman" w:hAnsi="Times New Roman"/>
          <w:sz w:val="24"/>
          <w:szCs w:val="24"/>
          <w:lang w:val="uk-UA"/>
        </w:rPr>
        <w:t xml:space="preserve">неупередженій оцінці. Це також поширюється на діяльність та відносини, які можуть суперечити інтересам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w:t>
      </w:r>
    </w:p>
    <w:p w14:paraId="2B7CBDDF"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2.2 Не слід приймати в подарунок нічого, що може зашкодити їх професійному судженню, або створити таке враження.</w:t>
      </w:r>
    </w:p>
    <w:p w14:paraId="6B8CCCE1"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2.3 Слід розкривати всі відомі їм суттєві факти, що в разі їх не розкриття можуть викривити звітність щодо діяльності, яка перевіряється.</w:t>
      </w:r>
    </w:p>
    <w:p w14:paraId="139CCEC6"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01B53F4D"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3. Конфіденційність</w:t>
      </w:r>
    </w:p>
    <w:p w14:paraId="214A1762"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Внутрішнім аудиторам:</w:t>
      </w:r>
    </w:p>
    <w:p w14:paraId="326FDD1A"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3.1 Слід з обережністю використовувати та зберігати інформацію, отриману у ході виконання ними своїх обов'язків.</w:t>
      </w:r>
    </w:p>
    <w:p w14:paraId="0881F867" w14:textId="0F0E8F6B"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lastRenderedPageBreak/>
        <w:t xml:space="preserve">3.2 Не слід використовувати інформацію з метою отримання особистої вигоди чи в будь-який інший спосіб, що суперечитиме закону або </w:t>
      </w:r>
      <w:proofErr w:type="spellStart"/>
      <w:r w:rsidRPr="00A72E1B">
        <w:rPr>
          <w:rFonts w:ascii="Times New Roman" w:hAnsi="Times New Roman"/>
          <w:sz w:val="24"/>
          <w:szCs w:val="24"/>
          <w:lang w:val="uk-UA"/>
        </w:rPr>
        <w:t>завдасть</w:t>
      </w:r>
      <w:proofErr w:type="spellEnd"/>
      <w:r w:rsidRPr="00A72E1B">
        <w:rPr>
          <w:rFonts w:ascii="Times New Roman" w:hAnsi="Times New Roman"/>
          <w:sz w:val="24"/>
          <w:szCs w:val="24"/>
          <w:lang w:val="uk-UA"/>
        </w:rPr>
        <w:t xml:space="preserve"> шкоди легітимним та етичним інтересам </w:t>
      </w:r>
      <w:r w:rsidR="00940F5C" w:rsidRPr="00A72E1B">
        <w:rPr>
          <w:rFonts w:ascii="Times New Roman" w:hAnsi="Times New Roman"/>
          <w:sz w:val="24"/>
          <w:szCs w:val="24"/>
          <w:lang w:val="uk-UA"/>
        </w:rPr>
        <w:t xml:space="preserve">Розрахункового центру </w:t>
      </w:r>
      <w:r w:rsidRPr="00A72E1B">
        <w:rPr>
          <w:rFonts w:ascii="Times New Roman" w:hAnsi="Times New Roman"/>
          <w:sz w:val="24"/>
          <w:szCs w:val="24"/>
          <w:lang w:val="uk-UA"/>
        </w:rPr>
        <w:t>.</w:t>
      </w:r>
    </w:p>
    <w:p w14:paraId="7D23459B"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p>
    <w:p w14:paraId="4D32425F"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b/>
          <w:bCs/>
          <w:i/>
          <w:iCs/>
          <w:sz w:val="24"/>
          <w:szCs w:val="24"/>
          <w:lang w:val="uk-UA"/>
        </w:rPr>
      </w:pPr>
      <w:r w:rsidRPr="00A72E1B">
        <w:rPr>
          <w:rFonts w:ascii="Times New Roman" w:hAnsi="Times New Roman"/>
          <w:b/>
          <w:bCs/>
          <w:i/>
          <w:iCs/>
          <w:sz w:val="24"/>
          <w:szCs w:val="24"/>
          <w:lang w:val="uk-UA"/>
        </w:rPr>
        <w:t>4. Професійна компетентність</w:t>
      </w:r>
    </w:p>
    <w:p w14:paraId="1C29021E"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Внутрішнім аудиторам:</w:t>
      </w:r>
    </w:p>
    <w:p w14:paraId="6C42F6F0"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4.1 Слід надавати лише ті послуги, для виконання яких вони мають необхідні знання, навики та досвід.</w:t>
      </w:r>
    </w:p>
    <w:p w14:paraId="60083E4F"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i/>
          <w:iCs/>
          <w:sz w:val="24"/>
          <w:szCs w:val="24"/>
          <w:lang w:val="uk-UA"/>
        </w:rPr>
      </w:pPr>
      <w:r w:rsidRPr="00A72E1B">
        <w:rPr>
          <w:rFonts w:ascii="Times New Roman" w:hAnsi="Times New Roman"/>
          <w:sz w:val="24"/>
          <w:szCs w:val="24"/>
          <w:lang w:val="uk-UA"/>
        </w:rPr>
        <w:t xml:space="preserve">4.2 Слід виконувати завдання внутрішнього аудиту відповідно до </w:t>
      </w:r>
      <w:r w:rsidRPr="00A72E1B">
        <w:rPr>
          <w:rFonts w:ascii="Times New Roman" w:hAnsi="Times New Roman"/>
          <w:i/>
          <w:iCs/>
          <w:sz w:val="24"/>
          <w:szCs w:val="24"/>
          <w:lang w:val="uk-UA"/>
        </w:rPr>
        <w:t>Міжнародних стандартів професійної практики внутрішнього аудиту.</w:t>
      </w:r>
    </w:p>
    <w:p w14:paraId="374B56E8" w14:textId="77777777" w:rsidR="00C574CF" w:rsidRPr="00A72E1B" w:rsidRDefault="00C574CF" w:rsidP="00DD50D3">
      <w:pPr>
        <w:autoSpaceDE w:val="0"/>
        <w:autoSpaceDN w:val="0"/>
        <w:adjustRightInd w:val="0"/>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4.3 Слід постійно вдосконалювати свою професійну компетентність, </w:t>
      </w:r>
      <w:r w:rsidRPr="00A72E1B">
        <w:rPr>
          <w:rFonts w:ascii="Times New Roman" w:hAnsi="Times New Roman"/>
          <w:iCs/>
          <w:sz w:val="24"/>
          <w:szCs w:val="24"/>
          <w:lang w:val="uk-UA"/>
        </w:rPr>
        <w:t>а</w:t>
      </w:r>
      <w:r w:rsidRPr="00A72E1B">
        <w:rPr>
          <w:rFonts w:ascii="Times New Roman" w:hAnsi="Times New Roman"/>
          <w:i/>
          <w:iCs/>
          <w:sz w:val="24"/>
          <w:szCs w:val="24"/>
          <w:lang w:val="uk-UA"/>
        </w:rPr>
        <w:t xml:space="preserve"> </w:t>
      </w:r>
      <w:r w:rsidRPr="00A72E1B">
        <w:rPr>
          <w:rFonts w:ascii="Times New Roman" w:hAnsi="Times New Roman"/>
          <w:sz w:val="24"/>
          <w:szCs w:val="24"/>
          <w:lang w:val="uk-UA"/>
        </w:rPr>
        <w:t>також покращувати ефективність та якість своїх послуг.</w:t>
      </w:r>
    </w:p>
    <w:p w14:paraId="6051E5EF" w14:textId="77777777" w:rsidR="00C574CF" w:rsidRPr="00A72E1B" w:rsidRDefault="00C574CF" w:rsidP="00DD50D3">
      <w:pPr>
        <w:spacing w:after="0" w:line="240" w:lineRule="auto"/>
        <w:ind w:firstLine="709"/>
        <w:jc w:val="both"/>
        <w:rPr>
          <w:rFonts w:ascii="Times New Roman" w:hAnsi="Times New Roman"/>
          <w:sz w:val="24"/>
          <w:szCs w:val="24"/>
          <w:lang w:val="uk-UA"/>
        </w:rPr>
      </w:pPr>
    </w:p>
    <w:p w14:paraId="40EEF1FE" w14:textId="77777777" w:rsidR="00C574CF" w:rsidRPr="00A72E1B" w:rsidRDefault="00C574CF" w:rsidP="00DD50D3">
      <w:pPr>
        <w:spacing w:after="0" w:line="240" w:lineRule="auto"/>
        <w:ind w:firstLine="709"/>
        <w:jc w:val="both"/>
        <w:rPr>
          <w:rFonts w:ascii="Times New Roman" w:hAnsi="Times New Roman"/>
          <w:b/>
          <w:sz w:val="24"/>
          <w:szCs w:val="24"/>
          <w:lang w:val="uk-UA"/>
        </w:rPr>
      </w:pPr>
      <w:r w:rsidRPr="00A72E1B">
        <w:rPr>
          <w:rFonts w:ascii="Times New Roman" w:hAnsi="Times New Roman"/>
          <w:b/>
          <w:sz w:val="24"/>
          <w:szCs w:val="24"/>
          <w:lang w:val="uk-UA"/>
        </w:rPr>
        <w:t>Конфлікт інтересів</w:t>
      </w:r>
    </w:p>
    <w:p w14:paraId="29C673E4" w14:textId="77777777"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Конфлікт інтересів - ситуація, коли внутрішній аудитор, який перебуває на відповідальній посаді, має конкуруючий професійний чи особистий інтерес. Такі конкуруючі інтереси можуть ускладнити виконання ним своїх обов'язків неупереджено. Конфлікт інтересів існує, навіть якщо немає настання неетичних чи неналежних дій. Конфлікт інтересів може призвести до видимості  невідповідності, що може підірвати довіру до внутрішнього аудитора, діяльності з внутрішнього аудиту та професії в цілому. Конфлікт інтересів може погіршити здатність внутрішнього аудитора об'єктивно виконувати свої завдання та обов'язки. </w:t>
      </w:r>
    </w:p>
    <w:p w14:paraId="3D58CAC5" w14:textId="77777777"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Внутрішні аудитори не мають надавати аудиторські послуги в галузях, за які вони були раніше відповідальні. Інститут внутрішніх аудиторів надає рекомендації з цього приводу і пропонує період 12 місяців між перевірками одного і того ж об’єкта, але необхідно проводити ретельну оцінку кожного такого випадку.</w:t>
      </w:r>
    </w:p>
    <w:p w14:paraId="1267B259" w14:textId="37BBB94F"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При залученні постачальників послуг внутрішнього аудиту, </w:t>
      </w:r>
      <w:r w:rsidR="002801BA" w:rsidRPr="00A72E1B">
        <w:rPr>
          <w:rFonts w:ascii="Times New Roman" w:hAnsi="Times New Roman"/>
          <w:sz w:val="24"/>
          <w:szCs w:val="24"/>
          <w:lang w:val="uk-UA"/>
        </w:rPr>
        <w:t>ВА</w:t>
      </w:r>
      <w:r w:rsidRPr="00A72E1B">
        <w:rPr>
          <w:rFonts w:ascii="Times New Roman" w:hAnsi="Times New Roman"/>
          <w:sz w:val="24"/>
          <w:szCs w:val="24"/>
          <w:lang w:val="uk-UA"/>
        </w:rPr>
        <w:t xml:space="preserve"> вживає заходів для виявлення, оцінки важливості та управління будь-яким потенційним або фактичним конфліктом інтересів, який може вплинути на роботу внутрішнього аудиту.</w:t>
      </w:r>
    </w:p>
    <w:p w14:paraId="2F31BE73" w14:textId="7F0A5291" w:rsidR="00C574CF" w:rsidRPr="00A72E1B" w:rsidRDefault="002801BA"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ВА </w:t>
      </w:r>
      <w:r w:rsidR="00C574CF" w:rsidRPr="00A72E1B">
        <w:rPr>
          <w:rFonts w:ascii="Times New Roman" w:hAnsi="Times New Roman"/>
          <w:sz w:val="24"/>
          <w:szCs w:val="24"/>
          <w:lang w:val="uk-UA"/>
        </w:rPr>
        <w:t xml:space="preserve"> має негайно повідомляти </w:t>
      </w:r>
      <w:r w:rsidR="00BA79F6" w:rsidRPr="00A72E1B">
        <w:rPr>
          <w:rFonts w:ascii="Times New Roman" w:hAnsi="Times New Roman"/>
          <w:sz w:val="24"/>
          <w:szCs w:val="24"/>
          <w:lang w:val="uk-UA"/>
        </w:rPr>
        <w:t xml:space="preserve">Наглядову </w:t>
      </w:r>
      <w:r w:rsidR="00C574CF" w:rsidRPr="00A72E1B">
        <w:rPr>
          <w:rFonts w:ascii="Times New Roman" w:hAnsi="Times New Roman"/>
          <w:sz w:val="24"/>
          <w:szCs w:val="24"/>
          <w:lang w:val="uk-UA"/>
        </w:rPr>
        <w:t>раду про випадки потенційного чи фактичного конфлікту інтересів внутрішніх аудиторів, включно з постачальниками послуг.</w:t>
      </w:r>
    </w:p>
    <w:p w14:paraId="11C13AFA" w14:textId="6B9FAE94" w:rsidR="00811695" w:rsidRPr="00A72E1B" w:rsidRDefault="00811695" w:rsidP="00DD50D3">
      <w:pPr>
        <w:spacing w:after="0" w:line="240" w:lineRule="auto"/>
        <w:ind w:firstLine="709"/>
        <w:jc w:val="both"/>
        <w:rPr>
          <w:rFonts w:ascii="Times New Roman" w:hAnsi="Times New Roman"/>
          <w:b/>
          <w:sz w:val="24"/>
          <w:szCs w:val="24"/>
          <w:lang w:val="uk-UA"/>
        </w:rPr>
      </w:pPr>
    </w:p>
    <w:p w14:paraId="67F9605F" w14:textId="77777777" w:rsidR="00B4431D" w:rsidRPr="00A72E1B" w:rsidRDefault="00B4431D" w:rsidP="00DD50D3">
      <w:pPr>
        <w:spacing w:after="0" w:line="240" w:lineRule="auto"/>
        <w:ind w:firstLine="709"/>
        <w:jc w:val="both"/>
        <w:rPr>
          <w:rFonts w:ascii="Times New Roman" w:hAnsi="Times New Roman"/>
          <w:b/>
          <w:sz w:val="24"/>
          <w:szCs w:val="24"/>
          <w:lang w:val="uk-UA"/>
        </w:rPr>
      </w:pPr>
    </w:p>
    <w:p w14:paraId="6A5CE61E" w14:textId="58B54F79" w:rsidR="00811695" w:rsidRPr="00A72E1B" w:rsidRDefault="00B4431D" w:rsidP="00DD50D3">
      <w:pPr>
        <w:spacing w:after="0" w:line="240" w:lineRule="auto"/>
        <w:ind w:firstLine="709"/>
        <w:jc w:val="both"/>
        <w:rPr>
          <w:rFonts w:ascii="Times New Roman" w:hAnsi="Times New Roman"/>
          <w:b/>
          <w:sz w:val="24"/>
          <w:szCs w:val="24"/>
          <w:lang w:val="uk-UA"/>
        </w:rPr>
      </w:pPr>
      <w:r w:rsidRPr="00A72E1B">
        <w:rPr>
          <w:rFonts w:ascii="Times New Roman" w:hAnsi="Times New Roman"/>
          <w:b/>
          <w:sz w:val="24"/>
          <w:szCs w:val="24"/>
          <w:lang w:val="uk-UA"/>
        </w:rPr>
        <w:t>**************************************************************************</w:t>
      </w:r>
    </w:p>
    <w:p w14:paraId="731A49DF" w14:textId="21A4C17F" w:rsidR="00C574CF" w:rsidRPr="00A72E1B" w:rsidRDefault="00C574CF" w:rsidP="00DD50D3">
      <w:pPr>
        <w:spacing w:after="0" w:line="240" w:lineRule="auto"/>
        <w:ind w:firstLine="709"/>
        <w:jc w:val="both"/>
        <w:rPr>
          <w:rFonts w:ascii="Times New Roman" w:hAnsi="Times New Roman"/>
          <w:b/>
          <w:sz w:val="24"/>
          <w:szCs w:val="24"/>
          <w:lang w:val="uk-UA"/>
        </w:rPr>
      </w:pPr>
      <w:r w:rsidRPr="00A72E1B">
        <w:rPr>
          <w:rFonts w:ascii="Times New Roman" w:hAnsi="Times New Roman"/>
          <w:b/>
          <w:sz w:val="24"/>
          <w:szCs w:val="24"/>
          <w:lang w:val="uk-UA"/>
        </w:rPr>
        <w:t>Декларація</w:t>
      </w:r>
    </w:p>
    <w:p w14:paraId="489FF6A9" w14:textId="77777777" w:rsidR="002801BA" w:rsidRPr="00A72E1B" w:rsidRDefault="002801BA" w:rsidP="00DD50D3">
      <w:pPr>
        <w:spacing w:after="0" w:line="240" w:lineRule="auto"/>
        <w:ind w:firstLine="709"/>
        <w:jc w:val="both"/>
        <w:rPr>
          <w:rFonts w:ascii="Times New Roman" w:hAnsi="Times New Roman"/>
          <w:b/>
          <w:sz w:val="24"/>
          <w:szCs w:val="24"/>
          <w:lang w:val="uk-UA"/>
        </w:rPr>
      </w:pPr>
    </w:p>
    <w:p w14:paraId="5290F36F" w14:textId="4A0E7A3D"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Я підтверджую, що я дотримувався положень Кодексу етики</w:t>
      </w:r>
      <w:r w:rsidR="00B4431D" w:rsidRPr="00A72E1B">
        <w:rPr>
          <w:rFonts w:ascii="Times New Roman" w:hAnsi="Times New Roman"/>
          <w:sz w:val="24"/>
          <w:szCs w:val="24"/>
          <w:lang w:val="uk-UA"/>
        </w:rPr>
        <w:t xml:space="preserve"> внутрішніх аудиторів Розрахункового центру</w:t>
      </w:r>
      <w:r w:rsidRPr="00A72E1B">
        <w:rPr>
          <w:rFonts w:ascii="Times New Roman" w:hAnsi="Times New Roman"/>
          <w:sz w:val="24"/>
          <w:szCs w:val="24"/>
          <w:lang w:val="uk-UA"/>
        </w:rPr>
        <w:t xml:space="preserve">, а також не маю ніяких конфліктів інтересів за звітний період з ХХ січня 20ХХ року до ХХ грудня 20ХХ року. За умови появи будь-яких обставин невідповідності положенням Кодексу етики або за умови появи конфлікту інтересів за прийдешній звітний період з ХХ січня 20ХХ року до ХХ грудня 20ХХ року, я негайно повідомлю про це </w:t>
      </w:r>
      <w:r w:rsidR="00BA79F6" w:rsidRPr="00A72E1B">
        <w:rPr>
          <w:rFonts w:ascii="Times New Roman" w:hAnsi="Times New Roman"/>
          <w:sz w:val="24"/>
          <w:szCs w:val="24"/>
          <w:lang w:val="uk-UA"/>
        </w:rPr>
        <w:t>Наглядову</w:t>
      </w:r>
      <w:r w:rsidRPr="00A72E1B">
        <w:rPr>
          <w:rFonts w:ascii="Times New Roman" w:hAnsi="Times New Roman"/>
          <w:sz w:val="24"/>
          <w:szCs w:val="24"/>
          <w:lang w:val="uk-UA"/>
        </w:rPr>
        <w:t xml:space="preserve"> раду</w:t>
      </w:r>
      <w:r w:rsidR="00B4431D" w:rsidRPr="00A72E1B">
        <w:rPr>
          <w:rFonts w:ascii="Times New Roman" w:hAnsi="Times New Roman"/>
          <w:sz w:val="24"/>
          <w:szCs w:val="24"/>
          <w:lang w:val="uk-UA"/>
        </w:rPr>
        <w:t xml:space="preserve"> Розрахункового центру</w:t>
      </w:r>
      <w:r w:rsidRPr="00A72E1B">
        <w:rPr>
          <w:rFonts w:ascii="Times New Roman" w:hAnsi="Times New Roman"/>
          <w:sz w:val="24"/>
          <w:szCs w:val="24"/>
          <w:lang w:val="uk-UA"/>
        </w:rPr>
        <w:t>.</w:t>
      </w:r>
    </w:p>
    <w:p w14:paraId="1DD7DA3E" w14:textId="77777777" w:rsidR="00C574CF" w:rsidRPr="00A72E1B" w:rsidRDefault="00C574CF" w:rsidP="00DD50D3">
      <w:pPr>
        <w:spacing w:after="0" w:line="240" w:lineRule="auto"/>
        <w:ind w:firstLine="709"/>
        <w:jc w:val="both"/>
        <w:rPr>
          <w:rFonts w:ascii="Times New Roman" w:hAnsi="Times New Roman"/>
          <w:sz w:val="24"/>
          <w:szCs w:val="24"/>
          <w:lang w:val="uk-UA"/>
        </w:rPr>
      </w:pPr>
    </w:p>
    <w:p w14:paraId="30C68782" w14:textId="77777777"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Підпис:</w:t>
      </w:r>
    </w:p>
    <w:p w14:paraId="4B4963F6" w14:textId="77777777" w:rsidR="00C574CF" w:rsidRPr="00A72E1B" w:rsidRDefault="00C574CF" w:rsidP="00DD50D3">
      <w:pPr>
        <w:spacing w:after="0" w:line="240" w:lineRule="auto"/>
        <w:ind w:firstLine="709"/>
        <w:jc w:val="both"/>
        <w:rPr>
          <w:rFonts w:ascii="Times New Roman" w:hAnsi="Times New Roman"/>
          <w:sz w:val="24"/>
          <w:szCs w:val="24"/>
          <w:lang w:val="uk-UA"/>
        </w:rPr>
      </w:pPr>
    </w:p>
    <w:p w14:paraId="598CB71F" w14:textId="77777777"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ПІБ:</w:t>
      </w:r>
    </w:p>
    <w:p w14:paraId="065A098A" w14:textId="77777777" w:rsidR="00C574CF" w:rsidRPr="00A72E1B" w:rsidRDefault="00C574CF" w:rsidP="00DD50D3">
      <w:pPr>
        <w:spacing w:after="0" w:line="240" w:lineRule="auto"/>
        <w:ind w:firstLine="709"/>
        <w:jc w:val="both"/>
        <w:rPr>
          <w:rFonts w:ascii="Times New Roman" w:hAnsi="Times New Roman"/>
          <w:sz w:val="24"/>
          <w:szCs w:val="24"/>
          <w:lang w:val="uk-UA"/>
        </w:rPr>
      </w:pPr>
    </w:p>
    <w:p w14:paraId="472CAE7A" w14:textId="77777777"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Посада:</w:t>
      </w:r>
    </w:p>
    <w:p w14:paraId="182E52C4" w14:textId="77777777" w:rsidR="00C574CF" w:rsidRPr="00A72E1B" w:rsidRDefault="00C574CF" w:rsidP="00DD50D3">
      <w:pPr>
        <w:spacing w:after="0" w:line="240" w:lineRule="auto"/>
        <w:ind w:firstLine="709"/>
        <w:jc w:val="both"/>
        <w:rPr>
          <w:rFonts w:ascii="Times New Roman" w:hAnsi="Times New Roman"/>
          <w:sz w:val="24"/>
          <w:szCs w:val="24"/>
          <w:lang w:val="uk-UA"/>
        </w:rPr>
      </w:pPr>
    </w:p>
    <w:p w14:paraId="4429F7E1" w14:textId="77777777" w:rsidR="00C574CF" w:rsidRPr="00A72E1B" w:rsidRDefault="00C574CF" w:rsidP="00DD50D3">
      <w:pPr>
        <w:spacing w:after="0" w:line="240" w:lineRule="auto"/>
        <w:ind w:firstLine="709"/>
        <w:jc w:val="both"/>
        <w:rPr>
          <w:rFonts w:ascii="Times New Roman" w:hAnsi="Times New Roman"/>
          <w:sz w:val="24"/>
          <w:szCs w:val="24"/>
          <w:lang w:val="uk-UA"/>
        </w:rPr>
      </w:pPr>
      <w:r w:rsidRPr="00A72E1B">
        <w:rPr>
          <w:rFonts w:ascii="Times New Roman" w:hAnsi="Times New Roman"/>
          <w:sz w:val="24"/>
          <w:szCs w:val="24"/>
          <w:lang w:val="uk-UA"/>
        </w:rPr>
        <w:t xml:space="preserve">Дата:  </w:t>
      </w:r>
    </w:p>
    <w:p w14:paraId="0ACDF658" w14:textId="77777777" w:rsidR="00A72E1B" w:rsidRDefault="00A72E1B" w:rsidP="00193471">
      <w:pPr>
        <w:autoSpaceDE w:val="0"/>
        <w:autoSpaceDN w:val="0"/>
        <w:adjustRightInd w:val="0"/>
        <w:spacing w:after="0" w:line="240" w:lineRule="auto"/>
        <w:jc w:val="right"/>
        <w:rPr>
          <w:rFonts w:ascii="Times New Roman" w:hAnsi="Times New Roman"/>
          <w:b/>
          <w:bCs/>
          <w:sz w:val="24"/>
          <w:szCs w:val="24"/>
          <w:lang w:val="uk-UA"/>
        </w:rPr>
      </w:pPr>
    </w:p>
    <w:p w14:paraId="207CB549" w14:textId="77777777" w:rsidR="00A72E1B" w:rsidRDefault="00A72E1B" w:rsidP="00193471">
      <w:pPr>
        <w:autoSpaceDE w:val="0"/>
        <w:autoSpaceDN w:val="0"/>
        <w:adjustRightInd w:val="0"/>
        <w:spacing w:after="0" w:line="240" w:lineRule="auto"/>
        <w:jc w:val="right"/>
        <w:rPr>
          <w:rFonts w:ascii="Times New Roman" w:hAnsi="Times New Roman"/>
          <w:b/>
          <w:bCs/>
          <w:sz w:val="24"/>
          <w:szCs w:val="24"/>
          <w:lang w:val="uk-UA"/>
        </w:rPr>
      </w:pPr>
    </w:p>
    <w:p w14:paraId="4766A10F" w14:textId="5784E61C" w:rsidR="008743D9" w:rsidRPr="00A72E1B" w:rsidRDefault="008743D9" w:rsidP="00193471">
      <w:pPr>
        <w:autoSpaceDE w:val="0"/>
        <w:autoSpaceDN w:val="0"/>
        <w:adjustRightInd w:val="0"/>
        <w:spacing w:after="0" w:line="240" w:lineRule="auto"/>
        <w:jc w:val="right"/>
        <w:rPr>
          <w:rFonts w:ascii="Times New Roman" w:hAnsi="Times New Roman"/>
          <w:b/>
          <w:bCs/>
          <w:sz w:val="24"/>
          <w:szCs w:val="24"/>
          <w:lang w:val="uk-UA"/>
        </w:rPr>
      </w:pPr>
      <w:r w:rsidRPr="00A72E1B">
        <w:rPr>
          <w:rFonts w:ascii="Times New Roman" w:hAnsi="Times New Roman"/>
          <w:b/>
          <w:bCs/>
          <w:sz w:val="24"/>
          <w:szCs w:val="24"/>
          <w:lang w:val="uk-UA"/>
        </w:rPr>
        <w:lastRenderedPageBreak/>
        <w:t>Додаток 2</w:t>
      </w:r>
    </w:p>
    <w:p w14:paraId="53B283D0" w14:textId="77777777" w:rsidR="008743D9" w:rsidRPr="00A72E1B" w:rsidRDefault="008743D9" w:rsidP="000F2451">
      <w:pPr>
        <w:autoSpaceDE w:val="0"/>
        <w:autoSpaceDN w:val="0"/>
        <w:adjustRightInd w:val="0"/>
        <w:spacing w:after="0" w:line="240" w:lineRule="auto"/>
        <w:jc w:val="center"/>
        <w:rPr>
          <w:rFonts w:ascii="Times New Roman" w:hAnsi="Times New Roman"/>
          <w:b/>
          <w:bCs/>
          <w:sz w:val="24"/>
          <w:szCs w:val="24"/>
          <w:lang w:val="uk-UA"/>
        </w:rPr>
      </w:pPr>
    </w:p>
    <w:p w14:paraId="79EDA704" w14:textId="714C1241" w:rsidR="000F2451" w:rsidRPr="00A72E1B" w:rsidRDefault="000F2451" w:rsidP="000F2451">
      <w:pPr>
        <w:autoSpaceDE w:val="0"/>
        <w:autoSpaceDN w:val="0"/>
        <w:adjustRightInd w:val="0"/>
        <w:spacing w:after="0" w:line="240" w:lineRule="auto"/>
        <w:jc w:val="center"/>
        <w:rPr>
          <w:rFonts w:ascii="Times New Roman" w:hAnsi="Times New Roman"/>
          <w:b/>
          <w:sz w:val="24"/>
          <w:szCs w:val="24"/>
          <w:lang w:val="uk-UA"/>
        </w:rPr>
      </w:pPr>
      <w:r w:rsidRPr="00A72E1B">
        <w:rPr>
          <w:rFonts w:ascii="Times New Roman" w:hAnsi="Times New Roman"/>
          <w:b/>
          <w:bCs/>
          <w:sz w:val="24"/>
          <w:szCs w:val="24"/>
          <w:lang w:val="uk-UA"/>
        </w:rPr>
        <w:t xml:space="preserve">Порядок планування робіт внутрішнього аудиту на базі ризик-орієнтованого підходу  в </w:t>
      </w:r>
      <w:r w:rsidR="00940F5C" w:rsidRPr="00A72E1B">
        <w:rPr>
          <w:rFonts w:ascii="Times New Roman" w:hAnsi="Times New Roman"/>
          <w:b/>
          <w:sz w:val="24"/>
          <w:szCs w:val="24"/>
          <w:lang w:val="uk-UA"/>
        </w:rPr>
        <w:t xml:space="preserve">Розрахунковому центрі </w:t>
      </w:r>
    </w:p>
    <w:p w14:paraId="3DC68629" w14:textId="7CFBD567" w:rsidR="000F2451" w:rsidRPr="00A72E1B" w:rsidRDefault="000F2451" w:rsidP="000F2451">
      <w:pPr>
        <w:numPr>
          <w:ilvl w:val="0"/>
          <w:numId w:val="39"/>
        </w:numPr>
        <w:autoSpaceDE w:val="0"/>
        <w:autoSpaceDN w:val="0"/>
        <w:adjustRightInd w:val="0"/>
        <w:spacing w:after="0" w:line="240" w:lineRule="auto"/>
        <w:ind w:left="-142" w:firstLine="0"/>
        <w:jc w:val="both"/>
        <w:rPr>
          <w:rFonts w:ascii="Times New Roman" w:hAnsi="Times New Roman"/>
          <w:sz w:val="24"/>
          <w:szCs w:val="24"/>
          <w:lang w:val="uk-UA"/>
        </w:rPr>
      </w:pPr>
      <w:r w:rsidRPr="00A72E1B">
        <w:rPr>
          <w:rFonts w:ascii="Times New Roman" w:eastAsia="TimesNewRomanPS-ItalicMT" w:hAnsi="Times New Roman"/>
          <w:b/>
          <w:iCs/>
          <w:sz w:val="24"/>
          <w:szCs w:val="24"/>
          <w:lang w:val="uk-UA"/>
        </w:rPr>
        <w:t>Планування робіт</w:t>
      </w:r>
      <w:r w:rsidRPr="00A72E1B">
        <w:rPr>
          <w:rFonts w:ascii="Times New Roman" w:eastAsia="TimesNewRomanPS-ItalicMT" w:hAnsi="Times New Roman"/>
          <w:iCs/>
          <w:sz w:val="24"/>
          <w:szCs w:val="24"/>
          <w:lang w:val="uk-UA"/>
        </w:rPr>
        <w:t xml:space="preserve"> з внутрішнього аудиту на базі ризик-орієнтованого підходу, полягає у визначенні </w:t>
      </w:r>
      <w:r w:rsidR="00610450" w:rsidRPr="00A72E1B">
        <w:rPr>
          <w:rFonts w:ascii="Times New Roman" w:eastAsia="TimesNewRomanPS-ItalicMT" w:hAnsi="Times New Roman"/>
          <w:iCs/>
          <w:sz w:val="24"/>
          <w:szCs w:val="24"/>
          <w:lang w:val="uk-UA"/>
        </w:rPr>
        <w:t xml:space="preserve">переліку та об’єму перевірок, переліку та </w:t>
      </w:r>
      <w:r w:rsidRPr="00A72E1B">
        <w:rPr>
          <w:rFonts w:ascii="Times New Roman" w:eastAsia="TimesNewRomanPS-ItalicMT" w:hAnsi="Times New Roman"/>
          <w:iCs/>
          <w:sz w:val="24"/>
          <w:szCs w:val="24"/>
          <w:lang w:val="uk-UA"/>
        </w:rPr>
        <w:t xml:space="preserve">змісту контрольних процедур, здатних мінімізувати вплив дії джерел виявлених і оцінених ризиків ключових бізнес-процесів </w:t>
      </w:r>
      <w:r w:rsidRPr="00A72E1B">
        <w:rPr>
          <w:rFonts w:ascii="Times New Roman" w:hAnsi="Times New Roman"/>
          <w:bCs/>
          <w:sz w:val="24"/>
          <w:szCs w:val="24"/>
          <w:lang w:val="uk-UA"/>
        </w:rPr>
        <w:t>в</w:t>
      </w:r>
      <w:r w:rsidRPr="00A72E1B">
        <w:rPr>
          <w:rFonts w:ascii="Times New Roman" w:hAnsi="Times New Roman"/>
          <w:sz w:val="24"/>
          <w:szCs w:val="24"/>
          <w:lang w:val="uk-UA"/>
        </w:rPr>
        <w:t xml:space="preserve"> </w:t>
      </w:r>
      <w:r w:rsidR="00E85BB4" w:rsidRPr="00A72E1B">
        <w:rPr>
          <w:rFonts w:ascii="Times New Roman" w:hAnsi="Times New Roman"/>
          <w:sz w:val="24"/>
          <w:szCs w:val="24"/>
          <w:lang w:val="uk-UA"/>
        </w:rPr>
        <w:t>Розрахунков</w:t>
      </w:r>
      <w:r w:rsidR="00940F5C" w:rsidRPr="00A72E1B">
        <w:rPr>
          <w:rFonts w:ascii="Times New Roman" w:hAnsi="Times New Roman"/>
          <w:sz w:val="24"/>
          <w:szCs w:val="24"/>
          <w:lang w:val="uk-UA"/>
        </w:rPr>
        <w:t xml:space="preserve">ому </w:t>
      </w:r>
      <w:r w:rsidR="00E85BB4" w:rsidRPr="00A72E1B">
        <w:rPr>
          <w:rFonts w:ascii="Times New Roman" w:hAnsi="Times New Roman"/>
          <w:sz w:val="24"/>
          <w:szCs w:val="24"/>
          <w:lang w:val="uk-UA"/>
        </w:rPr>
        <w:t>центр</w:t>
      </w:r>
      <w:r w:rsidR="00940F5C" w:rsidRPr="00A72E1B">
        <w:rPr>
          <w:rFonts w:ascii="Times New Roman" w:hAnsi="Times New Roman"/>
          <w:sz w:val="24"/>
          <w:szCs w:val="24"/>
          <w:lang w:val="uk-UA"/>
        </w:rPr>
        <w:t>і</w:t>
      </w:r>
      <w:r w:rsidRPr="00A72E1B">
        <w:rPr>
          <w:rFonts w:ascii="Times New Roman" w:hAnsi="Times New Roman"/>
          <w:sz w:val="24"/>
          <w:szCs w:val="24"/>
          <w:lang w:val="uk-UA"/>
        </w:rPr>
        <w:t xml:space="preserve"> та відбувається за наступною схемою:</w:t>
      </w:r>
    </w:p>
    <w:p w14:paraId="44C68D9B" w14:textId="105D82C9" w:rsidR="00610450"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60288" behindDoc="0" locked="0" layoutInCell="1" allowOverlap="1" wp14:anchorId="7CE27395" wp14:editId="692246AB">
                <wp:simplePos x="0" y="0"/>
                <wp:positionH relativeFrom="column">
                  <wp:posOffset>1785620</wp:posOffset>
                </wp:positionH>
                <wp:positionV relativeFrom="paragraph">
                  <wp:posOffset>71120</wp:posOffset>
                </wp:positionV>
                <wp:extent cx="3952875" cy="47625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3952875" cy="476250"/>
                        </a:xfrm>
                        <a:prstGeom prst="rect">
                          <a:avLst/>
                        </a:prstGeom>
                        <a:solidFill>
                          <a:schemeClr val="lt1"/>
                        </a:solidFill>
                        <a:ln w="6350">
                          <a:solidFill>
                            <a:prstClr val="black"/>
                          </a:solidFill>
                        </a:ln>
                      </wps:spPr>
                      <wps:txbx>
                        <w:txbxContent>
                          <w:p w14:paraId="6A3B1B6C" w14:textId="61E0BB30" w:rsidR="00094C1D" w:rsidRPr="00901E30" w:rsidRDefault="00094C1D" w:rsidP="00B4281F">
                            <w:pPr>
                              <w:pStyle w:val="aa"/>
                              <w:numPr>
                                <w:ilvl w:val="0"/>
                                <w:numId w:val="40"/>
                              </w:numPr>
                              <w:tabs>
                                <w:tab w:val="left" w:pos="284"/>
                              </w:tabs>
                              <w:ind w:left="0" w:firstLine="0"/>
                              <w:rPr>
                                <w:rFonts w:ascii="Times New Roman" w:hAnsi="Times New Roman"/>
                                <w:sz w:val="20"/>
                                <w:szCs w:val="20"/>
                              </w:rPr>
                            </w:pPr>
                            <w:r w:rsidRPr="00901E30">
                              <w:rPr>
                                <w:rFonts w:ascii="Times New Roman" w:hAnsi="Times New Roman"/>
                                <w:sz w:val="20"/>
                                <w:szCs w:val="20"/>
                                <w:lang w:val="uk-UA"/>
                              </w:rPr>
                              <w:t>д</w:t>
                            </w:r>
                            <w:proofErr w:type="spellStart"/>
                            <w:r w:rsidRPr="00901E30">
                              <w:rPr>
                                <w:rFonts w:ascii="Times New Roman" w:hAnsi="Times New Roman"/>
                                <w:sz w:val="20"/>
                                <w:szCs w:val="20"/>
                              </w:rPr>
                              <w:t>озволяє</w:t>
                            </w:r>
                            <w:proofErr w:type="spellEnd"/>
                            <w:r w:rsidRPr="00901E30">
                              <w:rPr>
                                <w:rFonts w:ascii="Times New Roman" w:hAnsi="Times New Roman"/>
                                <w:sz w:val="20"/>
                                <w:szCs w:val="20"/>
                              </w:rPr>
                              <w:t xml:space="preserve"> </w:t>
                            </w:r>
                            <w:proofErr w:type="spellStart"/>
                            <w:r w:rsidRPr="00901E30">
                              <w:rPr>
                                <w:rFonts w:ascii="Times New Roman" w:hAnsi="Times New Roman"/>
                                <w:sz w:val="20"/>
                                <w:szCs w:val="20"/>
                              </w:rPr>
                              <w:t>визначити</w:t>
                            </w:r>
                            <w:proofErr w:type="spellEnd"/>
                            <w:r w:rsidRPr="00901E30">
                              <w:rPr>
                                <w:rFonts w:ascii="Times New Roman" w:hAnsi="Times New Roman"/>
                                <w:sz w:val="20"/>
                                <w:szCs w:val="20"/>
                              </w:rPr>
                              <w:t xml:space="preserve"> </w:t>
                            </w:r>
                            <w:proofErr w:type="spellStart"/>
                            <w:r w:rsidRPr="00901E30">
                              <w:rPr>
                                <w:rFonts w:ascii="Times New Roman" w:hAnsi="Times New Roman"/>
                                <w:sz w:val="20"/>
                                <w:szCs w:val="20"/>
                              </w:rPr>
                              <w:t>внутрішнім</w:t>
                            </w:r>
                            <w:proofErr w:type="spellEnd"/>
                            <w:r w:rsidRPr="00901E30">
                              <w:rPr>
                                <w:rFonts w:ascii="Times New Roman" w:hAnsi="Times New Roman"/>
                                <w:sz w:val="20"/>
                                <w:szCs w:val="20"/>
                              </w:rPr>
                              <w:t xml:space="preserve"> аудиторам </w:t>
                            </w:r>
                            <w:proofErr w:type="spellStart"/>
                            <w:r w:rsidRPr="00901E30">
                              <w:rPr>
                                <w:rFonts w:ascii="Times New Roman" w:hAnsi="Times New Roman"/>
                                <w:sz w:val="20"/>
                                <w:szCs w:val="20"/>
                              </w:rPr>
                              <w:t>сутність</w:t>
                            </w:r>
                            <w:proofErr w:type="spellEnd"/>
                            <w:r w:rsidRPr="00901E30">
                              <w:rPr>
                                <w:rFonts w:ascii="Times New Roman" w:hAnsi="Times New Roman"/>
                                <w:sz w:val="20"/>
                                <w:szCs w:val="20"/>
                              </w:rPr>
                              <w:t xml:space="preserve"> </w:t>
                            </w:r>
                            <w:proofErr w:type="spellStart"/>
                            <w:r w:rsidRPr="00901E30">
                              <w:rPr>
                                <w:rFonts w:ascii="Times New Roman" w:hAnsi="Times New Roman"/>
                                <w:sz w:val="20"/>
                                <w:szCs w:val="20"/>
                              </w:rPr>
                              <w:t>ризиків</w:t>
                            </w:r>
                            <w:proofErr w:type="spellEnd"/>
                            <w:r w:rsidRPr="00901E30">
                              <w:rPr>
                                <w:rFonts w:ascii="Times New Roman" w:hAnsi="Times New Roman"/>
                                <w:sz w:val="20"/>
                                <w:szCs w:val="20"/>
                              </w:rPr>
                              <w:t xml:space="preserve"> та </w:t>
                            </w:r>
                            <w:proofErr w:type="spellStart"/>
                            <w:r w:rsidRPr="00901E30">
                              <w:rPr>
                                <w:rFonts w:ascii="Times New Roman" w:hAnsi="Times New Roman"/>
                                <w:sz w:val="20"/>
                                <w:szCs w:val="20"/>
                              </w:rPr>
                              <w:t>системи</w:t>
                            </w:r>
                            <w:proofErr w:type="spellEnd"/>
                            <w:r w:rsidRPr="00901E30">
                              <w:rPr>
                                <w:rFonts w:ascii="Times New Roman" w:hAnsi="Times New Roman"/>
                                <w:sz w:val="20"/>
                                <w:szCs w:val="20"/>
                              </w:rPr>
                              <w:t xml:space="preserve"> </w:t>
                            </w:r>
                            <w:proofErr w:type="spellStart"/>
                            <w:r w:rsidRPr="00901E30">
                              <w:rPr>
                                <w:rFonts w:ascii="Times New Roman" w:hAnsi="Times New Roman"/>
                                <w:sz w:val="20"/>
                                <w:szCs w:val="20"/>
                              </w:rPr>
                              <w:t>управл</w:t>
                            </w:r>
                            <w:proofErr w:type="spellEnd"/>
                            <w:r w:rsidRPr="00901E30">
                              <w:rPr>
                                <w:rFonts w:ascii="Times New Roman" w:hAnsi="Times New Roman"/>
                                <w:sz w:val="20"/>
                                <w:szCs w:val="20"/>
                                <w:lang w:val="uk-UA"/>
                              </w:rPr>
                              <w:t>і</w:t>
                            </w:r>
                            <w:proofErr w:type="spellStart"/>
                            <w:r w:rsidRPr="00901E30">
                              <w:rPr>
                                <w:rFonts w:ascii="Times New Roman" w:hAnsi="Times New Roman"/>
                                <w:sz w:val="20"/>
                                <w:szCs w:val="20"/>
                              </w:rPr>
                              <w:t>ння</w:t>
                            </w:r>
                            <w:proofErr w:type="spellEnd"/>
                            <w:r w:rsidRPr="00901E30">
                              <w:rPr>
                                <w:rFonts w:ascii="Times New Roman" w:hAnsi="Times New Roman"/>
                                <w:sz w:val="20"/>
                                <w:szCs w:val="20"/>
                              </w:rPr>
                              <w:t xml:space="preserve"> </w:t>
                            </w:r>
                            <w:proofErr w:type="spellStart"/>
                            <w:r w:rsidRPr="00901E30">
                              <w:rPr>
                                <w:rFonts w:ascii="Times New Roman" w:hAnsi="Times New Roman"/>
                                <w:sz w:val="20"/>
                                <w:szCs w:val="20"/>
                              </w:rPr>
                              <w:t>ризиками</w:t>
                            </w:r>
                            <w:proofErr w:type="spellEnd"/>
                            <w:r w:rsidRPr="00901E30">
                              <w:rPr>
                                <w:rFonts w:ascii="Times New Roman" w:hAnsi="Times New Roman"/>
                                <w:sz w:val="20"/>
                                <w:szCs w:val="20"/>
                              </w:rPr>
                              <w:t xml:space="preserve"> </w:t>
                            </w:r>
                            <w:proofErr w:type="spellStart"/>
                            <w:r>
                              <w:rPr>
                                <w:rFonts w:ascii="Times New Roman" w:hAnsi="Times New Roman"/>
                                <w:sz w:val="20"/>
                                <w:szCs w:val="20"/>
                              </w:rPr>
                              <w:t>Розрахункового</w:t>
                            </w:r>
                            <w:proofErr w:type="spellEnd"/>
                            <w:r>
                              <w:rPr>
                                <w:rFonts w:ascii="Times New Roman" w:hAnsi="Times New Roman"/>
                                <w:sz w:val="20"/>
                                <w:szCs w:val="20"/>
                              </w:rPr>
                              <w:t xml:space="preserve">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7395" id="_x0000_t202" coordsize="21600,21600" o:spt="202" path="m,l,21600r21600,l21600,xe">
                <v:stroke joinstyle="miter"/>
                <v:path gradientshapeok="t" o:connecttype="rect"/>
              </v:shapetype>
              <v:shape id="Надпись 5" o:spid="_x0000_s1026" type="#_x0000_t202" style="position:absolute;left:0;text-align:left;margin-left:140.6pt;margin-top:5.6pt;width:31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" fillcolor="white [3201]" strokeweight=".5pt">
                <v:textbox>
                  <w:txbxContent>
                    <w:p w14:paraId="6A3B1B6C" w14:textId="61E0BB30" w:rsidR="00094C1D" w:rsidRPr="00901E30" w:rsidRDefault="00094C1D" w:rsidP="00B4281F">
                      <w:pPr>
                        <w:pStyle w:val="aa"/>
                        <w:numPr>
                          <w:ilvl w:val="0"/>
                          <w:numId w:val="40"/>
                        </w:numPr>
                        <w:tabs>
                          <w:tab w:val="left" w:pos="284"/>
                        </w:tabs>
                        <w:ind w:left="0" w:firstLine="0"/>
                        <w:rPr>
                          <w:rFonts w:ascii="Times New Roman" w:hAnsi="Times New Roman"/>
                          <w:sz w:val="20"/>
                          <w:szCs w:val="20"/>
                        </w:rPr>
                      </w:pPr>
                      <w:r w:rsidRPr="00901E30">
                        <w:rPr>
                          <w:rFonts w:ascii="Times New Roman" w:hAnsi="Times New Roman"/>
                          <w:sz w:val="20"/>
                          <w:szCs w:val="20"/>
                          <w:lang w:val="uk-UA"/>
                        </w:rPr>
                        <w:t>д</w:t>
                      </w:r>
                      <w:r w:rsidRPr="00901E30">
                        <w:rPr>
                          <w:rFonts w:ascii="Times New Roman" w:hAnsi="Times New Roman"/>
                          <w:sz w:val="20"/>
                          <w:szCs w:val="20"/>
                        </w:rPr>
                        <w:t>озволяє визначити внутрішнім аудиторам сутність ризиків та системи управл</w:t>
                      </w:r>
                      <w:r w:rsidRPr="00901E30">
                        <w:rPr>
                          <w:rFonts w:ascii="Times New Roman" w:hAnsi="Times New Roman"/>
                          <w:sz w:val="20"/>
                          <w:szCs w:val="20"/>
                          <w:lang w:val="uk-UA"/>
                        </w:rPr>
                        <w:t>і</w:t>
                      </w:r>
                      <w:r w:rsidRPr="00901E30">
                        <w:rPr>
                          <w:rFonts w:ascii="Times New Roman" w:hAnsi="Times New Roman"/>
                          <w:sz w:val="20"/>
                          <w:szCs w:val="20"/>
                        </w:rPr>
                        <w:t xml:space="preserve">ння ризиками </w:t>
                      </w:r>
                      <w:r>
                        <w:rPr>
                          <w:rFonts w:ascii="Times New Roman" w:hAnsi="Times New Roman"/>
                          <w:sz w:val="20"/>
                          <w:szCs w:val="20"/>
                        </w:rPr>
                        <w:t xml:space="preserve">Розрахункового центру </w:t>
                      </w:r>
                    </w:p>
                  </w:txbxContent>
                </v:textbox>
              </v:shape>
            </w:pict>
          </mc:Fallback>
        </mc:AlternateContent>
      </w:r>
      <w:r w:rsidR="00901E30"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59264" behindDoc="0" locked="0" layoutInCell="1" allowOverlap="1" wp14:anchorId="1A5A4BF8" wp14:editId="0F68414A">
                <wp:simplePos x="0" y="0"/>
                <wp:positionH relativeFrom="column">
                  <wp:posOffset>166370</wp:posOffset>
                </wp:positionH>
                <wp:positionV relativeFrom="paragraph">
                  <wp:posOffset>71120</wp:posOffset>
                </wp:positionV>
                <wp:extent cx="1438275" cy="838200"/>
                <wp:effectExtent l="0" t="0" r="28575" b="19050"/>
                <wp:wrapNone/>
                <wp:docPr id="4" name="Надпись 4"/>
                <wp:cNvGraphicFramePr/>
                <a:graphic xmlns:a="http://schemas.openxmlformats.org/drawingml/2006/main">
                  <a:graphicData uri="http://schemas.microsoft.com/office/word/2010/wordprocessingShape">
                    <wps:wsp>
                      <wps:cNvSpPr txBox="1"/>
                      <wps:spPr>
                        <a:xfrm>
                          <a:off x="0" y="0"/>
                          <a:ext cx="1438275" cy="838200"/>
                        </a:xfrm>
                        <a:prstGeom prst="rect">
                          <a:avLst/>
                        </a:prstGeom>
                        <a:solidFill>
                          <a:schemeClr val="lt1"/>
                        </a:solidFill>
                        <a:ln w="6350">
                          <a:solidFill>
                            <a:prstClr val="black"/>
                          </a:solidFill>
                        </a:ln>
                      </wps:spPr>
                      <wps:txbx>
                        <w:txbxContent>
                          <w:p w14:paraId="34AA13CD" w14:textId="38CD2A8E" w:rsidR="00094C1D" w:rsidRPr="00901E30" w:rsidRDefault="00094C1D">
                            <w:pPr>
                              <w:rPr>
                                <w:rFonts w:ascii="Times New Roman" w:hAnsi="Times New Roman"/>
                              </w:rPr>
                            </w:pPr>
                            <w:proofErr w:type="spellStart"/>
                            <w:r w:rsidRPr="00901E30">
                              <w:rPr>
                                <w:rFonts w:ascii="Times New Roman" w:hAnsi="Times New Roman"/>
                              </w:rPr>
                              <w:t>Вивчення</w:t>
                            </w:r>
                            <w:proofErr w:type="spellEnd"/>
                            <w:r w:rsidRPr="00901E30">
                              <w:rPr>
                                <w:rFonts w:ascii="Times New Roman" w:hAnsi="Times New Roman"/>
                              </w:rPr>
                              <w:t xml:space="preserve"> </w:t>
                            </w:r>
                            <w:proofErr w:type="spellStart"/>
                            <w:r w:rsidRPr="00901E30">
                              <w:rPr>
                                <w:rFonts w:ascii="Times New Roman" w:hAnsi="Times New Roman"/>
                              </w:rPr>
                              <w:t>внутрішнього</w:t>
                            </w:r>
                            <w:proofErr w:type="spellEnd"/>
                            <w:r w:rsidRPr="00901E30">
                              <w:rPr>
                                <w:rFonts w:ascii="Times New Roman" w:hAnsi="Times New Roman"/>
                              </w:rPr>
                              <w:t xml:space="preserve"> і </w:t>
                            </w:r>
                            <w:proofErr w:type="spellStart"/>
                            <w:r w:rsidRPr="00901E30">
                              <w:rPr>
                                <w:rFonts w:ascii="Times New Roman" w:hAnsi="Times New Roman"/>
                              </w:rPr>
                              <w:t>зовнішнього</w:t>
                            </w:r>
                            <w:proofErr w:type="spellEnd"/>
                            <w:r w:rsidRPr="00901E30">
                              <w:rPr>
                                <w:rFonts w:ascii="Times New Roman" w:hAnsi="Times New Roman"/>
                              </w:rPr>
                              <w:t xml:space="preserve"> </w:t>
                            </w:r>
                            <w:proofErr w:type="spellStart"/>
                            <w:r w:rsidRPr="00901E30">
                              <w:rPr>
                                <w:rFonts w:ascii="Times New Roman" w:hAnsi="Times New Roman"/>
                              </w:rPr>
                              <w:t>середовища</w:t>
                            </w:r>
                            <w:proofErr w:type="spellEnd"/>
                            <w:r w:rsidRPr="00901E30">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4BF8" id="Надпись 4" o:spid="_x0000_s1027" type="#_x0000_t202" style="position:absolute;left:0;text-align:left;margin-left:13.1pt;margin-top:5.6pt;width:113.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" fillcolor="white [3201]" strokeweight=".5pt">
                <v:textbox>
                  <w:txbxContent>
                    <w:p w14:paraId="34AA13CD" w14:textId="38CD2A8E" w:rsidR="00094C1D" w:rsidRPr="00901E30" w:rsidRDefault="00094C1D">
                      <w:pPr>
                        <w:rPr>
                          <w:rFonts w:ascii="Times New Roman" w:hAnsi="Times New Roman"/>
                        </w:rPr>
                      </w:pPr>
                      <w:r w:rsidRPr="00901E30">
                        <w:rPr>
                          <w:rFonts w:ascii="Times New Roman" w:hAnsi="Times New Roman"/>
                        </w:rPr>
                        <w:t xml:space="preserve">Вивчення внутрішнього і зовнішнього середовища </w:t>
                      </w:r>
                      <w:r>
                        <w:rPr>
                          <w:rFonts w:ascii="Times New Roman" w:hAnsi="Times New Roman"/>
                        </w:rPr>
                        <w:t xml:space="preserve">Розрахункового центру </w:t>
                      </w:r>
                    </w:p>
                  </w:txbxContent>
                </v:textbox>
              </v:shape>
            </w:pict>
          </mc:Fallback>
        </mc:AlternateContent>
      </w:r>
    </w:p>
    <w:p w14:paraId="400C48C4" w14:textId="5184E386"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AC5D227" w14:textId="6F37DDC9" w:rsidR="00AF0E60" w:rsidRPr="00A72E1B" w:rsidRDefault="008C30AF"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61312" behindDoc="0" locked="0" layoutInCell="1" allowOverlap="1" wp14:anchorId="7640E661" wp14:editId="4D446347">
                <wp:simplePos x="0" y="0"/>
                <wp:positionH relativeFrom="column">
                  <wp:posOffset>1585595</wp:posOffset>
                </wp:positionH>
                <wp:positionV relativeFrom="paragraph">
                  <wp:posOffset>5080</wp:posOffset>
                </wp:positionV>
                <wp:extent cx="2190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23826"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4pt" to="14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" strokecolor="#4579b8 [3044]"/>
            </w:pict>
          </mc:Fallback>
        </mc:AlternateContent>
      </w:r>
    </w:p>
    <w:p w14:paraId="2CD75BB8" w14:textId="04718070"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208E71D" w14:textId="307BD910"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6BE76BDF" w14:textId="0B6EDEBB" w:rsidR="00AF0E60"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701248" behindDoc="0" locked="0" layoutInCell="1" allowOverlap="1" wp14:anchorId="376351B3" wp14:editId="3F937D55">
                <wp:simplePos x="0" y="0"/>
                <wp:positionH relativeFrom="column">
                  <wp:posOffset>813436</wp:posOffset>
                </wp:positionH>
                <wp:positionV relativeFrom="paragraph">
                  <wp:posOffset>13970</wp:posOffset>
                </wp:positionV>
                <wp:extent cx="45719" cy="352425"/>
                <wp:effectExtent l="38100" t="0" r="69215" b="47625"/>
                <wp:wrapNone/>
                <wp:docPr id="45" name="Прямая со стрелкой 45"/>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E872F9" id="_x0000_t32" coordsize="21600,21600" o:spt="32" o:oned="t" path="m,l21600,21600e" filled="f">
                <v:path arrowok="t" fillok="f" o:connecttype="none"/>
                <o:lock v:ext="edit" shapetype="t"/>
              </v:shapetype>
              <v:shape id="Прямая со стрелкой 45" o:spid="_x0000_s1026" type="#_x0000_t32" style="position:absolute;margin-left:64.05pt;margin-top:1.1pt;width:3.6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" strokecolor="#4579b8 [3044]">
                <v:stroke endarrow="block"/>
              </v:shape>
            </w:pict>
          </mc:Fallback>
        </mc:AlternateContent>
      </w:r>
      <w:r w:rsidR="00B4281F"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65408" behindDoc="0" locked="0" layoutInCell="1" allowOverlap="1" wp14:anchorId="42C3E131" wp14:editId="29EAC228">
                <wp:simplePos x="0" y="0"/>
                <wp:positionH relativeFrom="column">
                  <wp:posOffset>1833245</wp:posOffset>
                </wp:positionH>
                <wp:positionV relativeFrom="paragraph">
                  <wp:posOffset>13970</wp:posOffset>
                </wp:positionV>
                <wp:extent cx="3952875" cy="65722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3952875" cy="657225"/>
                        </a:xfrm>
                        <a:prstGeom prst="rect">
                          <a:avLst/>
                        </a:prstGeom>
                        <a:solidFill>
                          <a:schemeClr val="lt1"/>
                        </a:solidFill>
                        <a:ln w="6350">
                          <a:solidFill>
                            <a:prstClr val="black"/>
                          </a:solidFill>
                        </a:ln>
                      </wps:spPr>
                      <wps:txbx>
                        <w:txbxContent>
                          <w:p w14:paraId="5A43282A" w14:textId="5A7BE5D1" w:rsidR="00094C1D" w:rsidRPr="00901E30" w:rsidRDefault="00094C1D" w:rsidP="00DA4966">
                            <w:pPr>
                              <w:pStyle w:val="aa"/>
                              <w:numPr>
                                <w:ilvl w:val="0"/>
                                <w:numId w:val="40"/>
                              </w:numPr>
                              <w:rPr>
                                <w:rFonts w:ascii="Times New Roman" w:hAnsi="Times New Roman"/>
                              </w:rPr>
                            </w:pPr>
                            <w:r w:rsidRPr="00901E30">
                              <w:rPr>
                                <w:rFonts w:ascii="Times New Roman" w:hAnsi="Times New Roman"/>
                                <w:sz w:val="20"/>
                                <w:szCs w:val="20"/>
                                <w:lang w:val="uk-UA"/>
                              </w:rPr>
                              <w:t xml:space="preserve">допомагає внутрішнім аудиторам виявити дотримання / не дотримання стратегії розвитку </w:t>
                            </w:r>
                            <w:r>
                              <w:rPr>
                                <w:rFonts w:ascii="Times New Roman" w:hAnsi="Times New Roman"/>
                                <w:sz w:val="20"/>
                                <w:szCs w:val="20"/>
                                <w:lang w:val="uk-UA"/>
                              </w:rPr>
                              <w:t xml:space="preserve">Розрахункового центру </w:t>
                            </w:r>
                            <w:r w:rsidRPr="00901E30">
                              <w:rPr>
                                <w:rFonts w:ascii="Times New Roman" w:hAnsi="Times New Roman"/>
                                <w:sz w:val="20"/>
                                <w:szCs w:val="20"/>
                                <w:lang w:val="uk-UA"/>
                              </w:rPr>
                              <w:t xml:space="preserve"> з урахуванням впливу зовнішніх і внутрішніх ризиків </w:t>
                            </w:r>
                            <w:proofErr w:type="spellStart"/>
                            <w:r w:rsidRPr="00901E30">
                              <w:rPr>
                                <w:rFonts w:ascii="Times New Roman" w:hAnsi="Times New Roman"/>
                                <w:sz w:val="20"/>
                                <w:szCs w:val="20"/>
                              </w:rPr>
                              <w:t>управл</w:t>
                            </w:r>
                            <w:proofErr w:type="spellEnd"/>
                            <w:r w:rsidRPr="00901E30">
                              <w:rPr>
                                <w:rFonts w:ascii="Times New Roman" w:hAnsi="Times New Roman"/>
                                <w:sz w:val="20"/>
                                <w:szCs w:val="20"/>
                                <w:lang w:val="uk-UA"/>
                              </w:rPr>
                              <w:t>і</w:t>
                            </w:r>
                            <w:proofErr w:type="spellStart"/>
                            <w:r w:rsidRPr="00901E30">
                              <w:rPr>
                                <w:rFonts w:ascii="Times New Roman" w:hAnsi="Times New Roman"/>
                                <w:sz w:val="20"/>
                                <w:szCs w:val="20"/>
                              </w:rPr>
                              <w:t>ння</w:t>
                            </w:r>
                            <w:proofErr w:type="spellEnd"/>
                            <w:r w:rsidRPr="00901E30">
                              <w:rPr>
                                <w:rFonts w:ascii="Times New Roman" w:hAnsi="Times New Roman"/>
                                <w:sz w:val="20"/>
                                <w:szCs w:val="20"/>
                              </w:rPr>
                              <w:t xml:space="preserve"> </w:t>
                            </w:r>
                            <w:proofErr w:type="spellStart"/>
                            <w:r w:rsidRPr="00901E30">
                              <w:rPr>
                                <w:rFonts w:ascii="Times New Roman" w:hAnsi="Times New Roman"/>
                                <w:sz w:val="20"/>
                                <w:szCs w:val="20"/>
                              </w:rPr>
                              <w:t>ризиками</w:t>
                            </w:r>
                            <w:proofErr w:type="spellEnd"/>
                            <w:r w:rsidRPr="00901E30">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3E131" id="Надпись 3" o:spid="_x0000_s1028" type="#_x0000_t202" style="position:absolute;left:0;text-align:left;margin-left:144.35pt;margin-top:1.1pt;width:311.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" fillcolor="white [3201]" strokeweight=".5pt">
                <v:textbox>
                  <w:txbxContent>
                    <w:p w14:paraId="5A43282A" w14:textId="5A7BE5D1" w:rsidR="00094C1D" w:rsidRPr="00901E30" w:rsidRDefault="00094C1D" w:rsidP="00DA4966">
                      <w:pPr>
                        <w:pStyle w:val="aa"/>
                        <w:numPr>
                          <w:ilvl w:val="0"/>
                          <w:numId w:val="40"/>
                        </w:numPr>
                        <w:rPr>
                          <w:rFonts w:ascii="Times New Roman" w:hAnsi="Times New Roman"/>
                        </w:rPr>
                      </w:pPr>
                      <w:r w:rsidRPr="00901E30">
                        <w:rPr>
                          <w:rFonts w:ascii="Times New Roman" w:hAnsi="Times New Roman"/>
                          <w:sz w:val="20"/>
                          <w:szCs w:val="20"/>
                          <w:lang w:val="uk-UA"/>
                        </w:rPr>
                        <w:t xml:space="preserve">допомагає внутрішнім аудиторам виявити дотримання / не дотримання стратегії розвитку </w:t>
                      </w:r>
                      <w:r>
                        <w:rPr>
                          <w:rFonts w:ascii="Times New Roman" w:hAnsi="Times New Roman"/>
                          <w:sz w:val="20"/>
                          <w:szCs w:val="20"/>
                          <w:lang w:val="uk-UA"/>
                        </w:rPr>
                        <w:t xml:space="preserve">Розрахункового центру </w:t>
                      </w:r>
                      <w:r w:rsidRPr="00901E30">
                        <w:rPr>
                          <w:rFonts w:ascii="Times New Roman" w:hAnsi="Times New Roman"/>
                          <w:sz w:val="20"/>
                          <w:szCs w:val="20"/>
                          <w:lang w:val="uk-UA"/>
                        </w:rPr>
                        <w:t xml:space="preserve"> з урахуванням впливу зовнішніх і внутрішніх ризиків </w:t>
                      </w:r>
                      <w:r w:rsidRPr="00901E30">
                        <w:rPr>
                          <w:rFonts w:ascii="Times New Roman" w:hAnsi="Times New Roman"/>
                          <w:sz w:val="20"/>
                          <w:szCs w:val="20"/>
                        </w:rPr>
                        <w:t>управл</w:t>
                      </w:r>
                      <w:r w:rsidRPr="00901E30">
                        <w:rPr>
                          <w:rFonts w:ascii="Times New Roman" w:hAnsi="Times New Roman"/>
                          <w:sz w:val="20"/>
                          <w:szCs w:val="20"/>
                          <w:lang w:val="uk-UA"/>
                        </w:rPr>
                        <w:t>і</w:t>
                      </w:r>
                      <w:r w:rsidRPr="00901E30">
                        <w:rPr>
                          <w:rFonts w:ascii="Times New Roman" w:hAnsi="Times New Roman"/>
                          <w:sz w:val="20"/>
                          <w:szCs w:val="20"/>
                        </w:rPr>
                        <w:t>ння ризиками</w:t>
                      </w:r>
                      <w:r w:rsidRPr="00901E30">
                        <w:rPr>
                          <w:rFonts w:ascii="Times New Roman" w:hAnsi="Times New Roman"/>
                        </w:rPr>
                        <w:t xml:space="preserve"> </w:t>
                      </w:r>
                      <w:r>
                        <w:rPr>
                          <w:rFonts w:ascii="Times New Roman" w:hAnsi="Times New Roman"/>
                        </w:rPr>
                        <w:t xml:space="preserve">Розрахункового центру </w:t>
                      </w:r>
                    </w:p>
                  </w:txbxContent>
                </v:textbox>
              </v:shape>
            </w:pict>
          </mc:Fallback>
        </mc:AlternateContent>
      </w:r>
    </w:p>
    <w:p w14:paraId="452E1A49" w14:textId="692D7CEC"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3D36582" w14:textId="6CB3110D" w:rsidR="00AF0E60" w:rsidRPr="00A72E1B" w:rsidRDefault="00CD1C5A"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63360" behindDoc="0" locked="0" layoutInCell="1" allowOverlap="1" wp14:anchorId="1FB6D142" wp14:editId="6F1B678C">
                <wp:simplePos x="0" y="0"/>
                <wp:positionH relativeFrom="column">
                  <wp:posOffset>137795</wp:posOffset>
                </wp:positionH>
                <wp:positionV relativeFrom="paragraph">
                  <wp:posOffset>15874</wp:posOffset>
                </wp:positionV>
                <wp:extent cx="1457325" cy="44767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1457325" cy="447675"/>
                        </a:xfrm>
                        <a:prstGeom prst="rect">
                          <a:avLst/>
                        </a:prstGeom>
                        <a:solidFill>
                          <a:schemeClr val="lt1"/>
                        </a:solidFill>
                        <a:ln w="6350">
                          <a:solidFill>
                            <a:prstClr val="black"/>
                          </a:solidFill>
                        </a:ln>
                      </wps:spPr>
                      <wps:txbx>
                        <w:txbxContent>
                          <w:p w14:paraId="5829AF56" w14:textId="6A1478A9" w:rsidR="00094C1D" w:rsidRPr="00901E30" w:rsidRDefault="00094C1D" w:rsidP="009760CA">
                            <w:pPr>
                              <w:spacing w:after="0" w:line="240" w:lineRule="auto"/>
                              <w:rPr>
                                <w:rFonts w:ascii="Times New Roman" w:hAnsi="Times New Roman"/>
                                <w:lang w:val="uk-UA"/>
                              </w:rPr>
                            </w:pPr>
                            <w:proofErr w:type="spellStart"/>
                            <w:r w:rsidRPr="00901E30">
                              <w:rPr>
                                <w:rFonts w:ascii="Times New Roman" w:hAnsi="Times New Roman"/>
                              </w:rPr>
                              <w:t>Встановлення</w:t>
                            </w:r>
                            <w:proofErr w:type="spellEnd"/>
                            <w:r w:rsidRPr="00901E30">
                              <w:rPr>
                                <w:rFonts w:ascii="Times New Roman" w:hAnsi="Times New Roman"/>
                              </w:rPr>
                              <w:t xml:space="preserve"> </w:t>
                            </w:r>
                            <w:proofErr w:type="spellStart"/>
                            <w:r w:rsidRPr="00901E30">
                              <w:rPr>
                                <w:rFonts w:ascii="Times New Roman" w:hAnsi="Times New Roman"/>
                              </w:rPr>
                              <w:t>місії</w:t>
                            </w:r>
                            <w:proofErr w:type="spellEnd"/>
                            <w:r w:rsidRPr="00901E30">
                              <w:rPr>
                                <w:rFonts w:ascii="Times New Roman" w:hAnsi="Times New Roman"/>
                              </w:rPr>
                              <w:t xml:space="preserve"> та </w:t>
                            </w:r>
                            <w:proofErr w:type="spellStart"/>
                            <w:r w:rsidRPr="00901E30">
                              <w:rPr>
                                <w:rFonts w:ascii="Times New Roman" w:hAnsi="Times New Roman"/>
                              </w:rPr>
                              <w:t>цілей</w:t>
                            </w:r>
                            <w:proofErr w:type="spellEnd"/>
                            <w:r w:rsidRPr="00901E30">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D142" id="Надпись 2" o:spid="_x0000_s1029" type="#_x0000_t202" style="position:absolute;left:0;text-align:left;margin-left:10.85pt;margin-top:1.25pt;width:114.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" fillcolor="white [3201]" strokeweight=".5pt">
                <v:textbox>
                  <w:txbxContent>
                    <w:p w14:paraId="5829AF56" w14:textId="6A1478A9" w:rsidR="00094C1D" w:rsidRPr="00901E30" w:rsidRDefault="00094C1D" w:rsidP="009760CA">
                      <w:pPr>
                        <w:spacing w:after="0" w:line="240" w:lineRule="auto"/>
                        <w:rPr>
                          <w:rFonts w:ascii="Times New Roman" w:hAnsi="Times New Roman"/>
                          <w:lang w:val="uk-UA"/>
                        </w:rPr>
                      </w:pPr>
                      <w:r w:rsidRPr="00901E30">
                        <w:rPr>
                          <w:rFonts w:ascii="Times New Roman" w:hAnsi="Times New Roman"/>
                        </w:rPr>
                        <w:t xml:space="preserve">Встановлення місії та цілей </w:t>
                      </w:r>
                      <w:r>
                        <w:rPr>
                          <w:rFonts w:ascii="Times New Roman" w:hAnsi="Times New Roman"/>
                        </w:rPr>
                        <w:t xml:space="preserve">Розрахункового центру </w:t>
                      </w:r>
                    </w:p>
                  </w:txbxContent>
                </v:textbox>
              </v:shape>
            </w:pict>
          </mc:Fallback>
        </mc:AlternateContent>
      </w:r>
      <w:r w:rsidR="00DA4966" w:rsidRPr="00A72E1B">
        <w:rPr>
          <w:rFonts w:ascii="Times New Roman" w:eastAsia="TimesNewRomanPSMT" w:hAnsi="Times New Roman"/>
          <w:sz w:val="24"/>
          <w:szCs w:val="24"/>
          <w:lang w:val="uk-UA"/>
        </w:rPr>
        <w:tab/>
      </w:r>
      <w:r w:rsidR="00DA4966" w:rsidRPr="00A72E1B">
        <w:rPr>
          <w:rFonts w:ascii="Times New Roman" w:eastAsia="TimesNewRomanPSMT" w:hAnsi="Times New Roman"/>
          <w:sz w:val="24"/>
          <w:szCs w:val="24"/>
          <w:lang w:val="uk-UA"/>
        </w:rPr>
        <w:tab/>
      </w:r>
      <w:r w:rsidR="00DA4966" w:rsidRPr="00A72E1B">
        <w:rPr>
          <w:rFonts w:ascii="Times New Roman" w:eastAsia="TimesNewRomanPSMT" w:hAnsi="Times New Roman"/>
          <w:sz w:val="24"/>
          <w:szCs w:val="24"/>
          <w:lang w:val="uk-UA"/>
        </w:rPr>
        <w:tab/>
      </w:r>
      <w:r w:rsidR="00DA4966" w:rsidRPr="00A72E1B">
        <w:rPr>
          <w:rFonts w:ascii="Times New Roman" w:eastAsia="TimesNewRomanPSMT" w:hAnsi="Times New Roman"/>
          <w:sz w:val="24"/>
          <w:szCs w:val="24"/>
          <w:lang w:val="uk-UA"/>
        </w:rPr>
        <w:tab/>
      </w:r>
      <w:r w:rsidR="00DA4966" w:rsidRPr="00A72E1B">
        <w:rPr>
          <w:rFonts w:ascii="Times New Roman" w:eastAsia="TimesNewRomanPSMT" w:hAnsi="Times New Roman"/>
          <w:sz w:val="24"/>
          <w:szCs w:val="24"/>
          <w:lang w:val="uk-UA"/>
        </w:rPr>
        <w:tab/>
      </w:r>
    </w:p>
    <w:p w14:paraId="5E6EEA12" w14:textId="742747EB" w:rsidR="00AF0E60" w:rsidRPr="00A72E1B" w:rsidRDefault="008C30AF"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66432" behindDoc="0" locked="0" layoutInCell="1" allowOverlap="1" wp14:anchorId="22E08E6A" wp14:editId="21FEEF2B">
                <wp:simplePos x="0" y="0"/>
                <wp:positionH relativeFrom="column">
                  <wp:posOffset>1595120</wp:posOffset>
                </wp:positionH>
                <wp:positionV relativeFrom="paragraph">
                  <wp:posOffset>9525</wp:posOffset>
                </wp:positionV>
                <wp:extent cx="2286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3325B" id="Прямая соединительная линия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pt,.75pt" to="14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" strokecolor="#4579b8 [3044]"/>
            </w:pict>
          </mc:Fallback>
        </mc:AlternateContent>
      </w:r>
      <w:r w:rsidR="00DA4966" w:rsidRPr="00A72E1B">
        <w:rPr>
          <w:rFonts w:ascii="Times New Roman" w:eastAsia="TimesNewRomanPSMT" w:hAnsi="Times New Roman"/>
          <w:sz w:val="24"/>
          <w:szCs w:val="24"/>
          <w:lang w:val="uk-UA"/>
        </w:rPr>
        <w:tab/>
      </w:r>
      <w:r w:rsidR="00DA4966" w:rsidRPr="00A72E1B">
        <w:rPr>
          <w:rFonts w:ascii="Times New Roman" w:eastAsia="TimesNewRomanPSMT" w:hAnsi="Times New Roman"/>
          <w:sz w:val="24"/>
          <w:szCs w:val="24"/>
          <w:lang w:val="uk-UA"/>
        </w:rPr>
        <w:tab/>
      </w:r>
      <w:r w:rsidR="00DA4966" w:rsidRPr="00A72E1B">
        <w:rPr>
          <w:rFonts w:ascii="Times New Roman" w:eastAsia="TimesNewRomanPSMT" w:hAnsi="Times New Roman"/>
          <w:sz w:val="24"/>
          <w:szCs w:val="24"/>
          <w:lang w:val="uk-UA"/>
        </w:rPr>
        <w:tab/>
      </w:r>
    </w:p>
    <w:p w14:paraId="162C039F" w14:textId="0464DD12" w:rsidR="00AF0E60"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702272" behindDoc="0" locked="0" layoutInCell="1" allowOverlap="1" wp14:anchorId="2C81BEE7" wp14:editId="7FA2ECEB">
                <wp:simplePos x="0" y="0"/>
                <wp:positionH relativeFrom="column">
                  <wp:posOffset>815976</wp:posOffset>
                </wp:positionH>
                <wp:positionV relativeFrom="paragraph">
                  <wp:posOffset>122555</wp:posOffset>
                </wp:positionV>
                <wp:extent cx="45719" cy="219075"/>
                <wp:effectExtent l="57150" t="0" r="50165" b="47625"/>
                <wp:wrapNone/>
                <wp:docPr id="46" name="Прямая со стрелкой 4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91956" id="Прямая со стрелкой 46" o:spid="_x0000_s1026" type="#_x0000_t32" style="position:absolute;margin-left:64.25pt;margin-top:9.65pt;width:3.6pt;height:17.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" strokecolor="#4579b8 [3044]">
                <v:stroke endarrow="block"/>
              </v:shape>
            </w:pict>
          </mc:Fallback>
        </mc:AlternateContent>
      </w:r>
    </w:p>
    <w:p w14:paraId="71415605" w14:textId="4240E15D" w:rsidR="00AF0E60" w:rsidRPr="00A72E1B" w:rsidRDefault="00CD1C5A"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70528" behindDoc="0" locked="0" layoutInCell="1" allowOverlap="1" wp14:anchorId="37D1B1D3" wp14:editId="1D307CEF">
                <wp:simplePos x="0" y="0"/>
                <wp:positionH relativeFrom="margin">
                  <wp:posOffset>1861820</wp:posOffset>
                </wp:positionH>
                <wp:positionV relativeFrom="paragraph">
                  <wp:posOffset>10160</wp:posOffset>
                </wp:positionV>
                <wp:extent cx="3952875" cy="742950"/>
                <wp:effectExtent l="0" t="0" r="28575" b="19050"/>
                <wp:wrapNone/>
                <wp:docPr id="9" name="Надпись 9"/>
                <wp:cNvGraphicFramePr/>
                <a:graphic xmlns:a="http://schemas.openxmlformats.org/drawingml/2006/main">
                  <a:graphicData uri="http://schemas.microsoft.com/office/word/2010/wordprocessingShape">
                    <wps:wsp>
                      <wps:cNvSpPr txBox="1"/>
                      <wps:spPr>
                        <a:xfrm>
                          <a:off x="0" y="0"/>
                          <a:ext cx="3952875" cy="742950"/>
                        </a:xfrm>
                        <a:prstGeom prst="rect">
                          <a:avLst/>
                        </a:prstGeom>
                        <a:solidFill>
                          <a:schemeClr val="lt1"/>
                        </a:solidFill>
                        <a:ln w="6350">
                          <a:solidFill>
                            <a:prstClr val="black"/>
                          </a:solidFill>
                        </a:ln>
                      </wps:spPr>
                      <wps:txbx>
                        <w:txbxContent>
                          <w:p w14:paraId="6F41C6BD" w14:textId="1687E435" w:rsidR="00094C1D" w:rsidRPr="00901E30" w:rsidRDefault="00094C1D" w:rsidP="00E85BB4">
                            <w:pPr>
                              <w:pStyle w:val="aa"/>
                              <w:numPr>
                                <w:ilvl w:val="0"/>
                                <w:numId w:val="40"/>
                              </w:numPr>
                              <w:rPr>
                                <w:rFonts w:ascii="Times New Roman" w:hAnsi="Times New Roman"/>
                                <w:sz w:val="20"/>
                                <w:szCs w:val="20"/>
                              </w:rPr>
                            </w:pPr>
                            <w:r w:rsidRPr="00901E30">
                              <w:rPr>
                                <w:rFonts w:ascii="Times New Roman" w:hAnsi="Times New Roman"/>
                                <w:sz w:val="20"/>
                                <w:szCs w:val="20"/>
                                <w:lang w:val="uk-UA"/>
                              </w:rPr>
                              <w:t xml:space="preserve">дозволяє визначити ризикові зони та ідентифікувати ризики стосовно бізнес-процесів, встановити причинно-наслідкові зв’язки між цими ризиками та в результаті відібрати ключові ризики, актуальні для  </w:t>
                            </w:r>
                            <w:r>
                              <w:rPr>
                                <w:rFonts w:ascii="Times New Roman" w:hAnsi="Times New Roman"/>
                                <w:sz w:val="20"/>
                                <w:szCs w:val="20"/>
                                <w:lang w:val="uk-UA"/>
                              </w:rPr>
                              <w:t xml:space="preserve">Розрахункового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B1D3" id="Надпись 9" o:spid="_x0000_s1030" type="#_x0000_t202" style="position:absolute;left:0;text-align:left;margin-left:146.6pt;margin-top:.8pt;width:311.25pt;height: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" fillcolor="white [3201]" strokeweight=".5pt">
                <v:textbox>
                  <w:txbxContent>
                    <w:p w14:paraId="6F41C6BD" w14:textId="1687E435" w:rsidR="00094C1D" w:rsidRPr="00901E30" w:rsidRDefault="00094C1D" w:rsidP="00E85BB4">
                      <w:pPr>
                        <w:pStyle w:val="aa"/>
                        <w:numPr>
                          <w:ilvl w:val="0"/>
                          <w:numId w:val="40"/>
                        </w:numPr>
                        <w:rPr>
                          <w:rFonts w:ascii="Times New Roman" w:hAnsi="Times New Roman"/>
                          <w:sz w:val="20"/>
                          <w:szCs w:val="20"/>
                        </w:rPr>
                      </w:pPr>
                      <w:r w:rsidRPr="00901E30">
                        <w:rPr>
                          <w:rFonts w:ascii="Times New Roman" w:hAnsi="Times New Roman"/>
                          <w:sz w:val="20"/>
                          <w:szCs w:val="20"/>
                          <w:lang w:val="uk-UA"/>
                        </w:rPr>
                        <w:t xml:space="preserve">дозволяє визначити ризикові зони та ідентифікувати ризики стосовно бізнес-процесів, встановити причинно-наслідкові зв’язки між цими ризиками та в результаті відібрати ключові ризики, актуальні для  </w:t>
                      </w:r>
                      <w:r>
                        <w:rPr>
                          <w:rFonts w:ascii="Times New Roman" w:hAnsi="Times New Roman"/>
                          <w:sz w:val="20"/>
                          <w:szCs w:val="20"/>
                          <w:lang w:val="uk-UA"/>
                        </w:rPr>
                        <w:t xml:space="preserve">Розрахункового центру </w:t>
                      </w:r>
                    </w:p>
                  </w:txbxContent>
                </v:textbox>
                <w10:wrap anchorx="margin"/>
              </v:shape>
            </w:pict>
          </mc:Fallback>
        </mc:AlternateContent>
      </w: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68480" behindDoc="0" locked="0" layoutInCell="1" allowOverlap="1" wp14:anchorId="3012F207" wp14:editId="6D6E7079">
                <wp:simplePos x="0" y="0"/>
                <wp:positionH relativeFrom="column">
                  <wp:posOffset>109220</wp:posOffset>
                </wp:positionH>
                <wp:positionV relativeFrom="paragraph">
                  <wp:posOffset>179706</wp:posOffset>
                </wp:positionV>
                <wp:extent cx="1438275" cy="47625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1438275" cy="476250"/>
                        </a:xfrm>
                        <a:prstGeom prst="rect">
                          <a:avLst/>
                        </a:prstGeom>
                        <a:solidFill>
                          <a:schemeClr val="lt1"/>
                        </a:solidFill>
                        <a:ln w="6350">
                          <a:solidFill>
                            <a:prstClr val="black"/>
                          </a:solidFill>
                        </a:ln>
                      </wps:spPr>
                      <wps:txbx>
                        <w:txbxContent>
                          <w:p w14:paraId="093E829C" w14:textId="546379D8" w:rsidR="00094C1D" w:rsidRPr="00DA4966" w:rsidRDefault="00094C1D" w:rsidP="0071265B">
                            <w:pPr>
                              <w:spacing w:after="0" w:line="240" w:lineRule="auto"/>
                              <w:rPr>
                                <w:rFonts w:ascii="Times New Roman" w:hAnsi="Times New Roman"/>
                                <w:sz w:val="24"/>
                                <w:szCs w:val="24"/>
                                <w:lang w:val="uk-UA"/>
                              </w:rPr>
                            </w:pPr>
                            <w:proofErr w:type="spellStart"/>
                            <w:r w:rsidRPr="0071265B">
                              <w:rPr>
                                <w:rFonts w:ascii="Times New Roman" w:hAnsi="Times New Roman"/>
                                <w:sz w:val="24"/>
                                <w:szCs w:val="24"/>
                              </w:rPr>
                              <w:t>Визначення</w:t>
                            </w:r>
                            <w:proofErr w:type="spellEnd"/>
                            <w:r w:rsidRPr="0071265B">
                              <w:rPr>
                                <w:rFonts w:ascii="Times New Roman" w:hAnsi="Times New Roman"/>
                                <w:sz w:val="24"/>
                                <w:szCs w:val="24"/>
                              </w:rPr>
                              <w:t xml:space="preserve"> </w:t>
                            </w:r>
                            <w:proofErr w:type="spellStart"/>
                            <w:r w:rsidRPr="0071265B">
                              <w:rPr>
                                <w:rFonts w:ascii="Times New Roman" w:hAnsi="Times New Roman"/>
                                <w:sz w:val="24"/>
                                <w:szCs w:val="24"/>
                              </w:rPr>
                              <w:t>ризикових</w:t>
                            </w:r>
                            <w:proofErr w:type="spellEnd"/>
                            <w:r w:rsidRPr="0071265B">
                              <w:rPr>
                                <w:rFonts w:ascii="Times New Roman" w:hAnsi="Times New Roman"/>
                                <w:sz w:val="24"/>
                                <w:szCs w:val="24"/>
                              </w:rPr>
                              <w:t xml:space="preserve"> </w:t>
                            </w:r>
                            <w:proofErr w:type="spellStart"/>
                            <w:r w:rsidRPr="0071265B">
                              <w:rPr>
                                <w:rFonts w:ascii="Times New Roman" w:hAnsi="Times New Roman"/>
                                <w:sz w:val="24"/>
                                <w:szCs w:val="24"/>
                              </w:rPr>
                              <w:t>подій</w:t>
                            </w:r>
                            <w:proofErr w:type="spellEnd"/>
                            <w:r w:rsidRPr="0071265B">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F207" id="Надпись 8" o:spid="_x0000_s1031" type="#_x0000_t202" style="position:absolute;left:0;text-align:left;margin-left:8.6pt;margin-top:14.15pt;width:113.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" fillcolor="white [3201]" strokeweight=".5pt">
                <v:textbox>
                  <w:txbxContent>
                    <w:p w14:paraId="093E829C" w14:textId="546379D8" w:rsidR="00094C1D" w:rsidRPr="00DA4966" w:rsidRDefault="00094C1D" w:rsidP="0071265B">
                      <w:pPr>
                        <w:spacing w:after="0" w:line="240" w:lineRule="auto"/>
                        <w:rPr>
                          <w:rFonts w:ascii="Times New Roman" w:hAnsi="Times New Roman"/>
                          <w:sz w:val="24"/>
                          <w:szCs w:val="24"/>
                          <w:lang w:val="uk-UA"/>
                        </w:rPr>
                      </w:pPr>
                      <w:r w:rsidRPr="0071265B">
                        <w:rPr>
                          <w:rFonts w:ascii="Times New Roman" w:hAnsi="Times New Roman"/>
                          <w:sz w:val="24"/>
                          <w:szCs w:val="24"/>
                        </w:rPr>
                        <w:t xml:space="preserve">Визначення ризикових подій </w:t>
                      </w:r>
                    </w:p>
                  </w:txbxContent>
                </v:textbox>
              </v:shape>
            </w:pict>
          </mc:Fallback>
        </mc:AlternateContent>
      </w:r>
    </w:p>
    <w:p w14:paraId="3FD82F77" w14:textId="0596C24D"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4282AE98" w14:textId="5E2279AE" w:rsidR="00AF0E60" w:rsidRPr="00A72E1B" w:rsidRDefault="00CB701A"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75648" behindDoc="0" locked="0" layoutInCell="1" allowOverlap="1" wp14:anchorId="01C79F0C" wp14:editId="6BA2F8C0">
                <wp:simplePos x="0" y="0"/>
                <wp:positionH relativeFrom="column">
                  <wp:posOffset>1557019</wp:posOffset>
                </wp:positionH>
                <wp:positionV relativeFrom="paragraph">
                  <wp:posOffset>12701</wp:posOffset>
                </wp:positionV>
                <wp:extent cx="314325" cy="0"/>
                <wp:effectExtent l="0" t="0" r="285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50D0"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pt" to="1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" strokecolor="black [3040]"/>
            </w:pict>
          </mc:Fallback>
        </mc:AlternateContent>
      </w:r>
    </w:p>
    <w:p w14:paraId="549C56D0" w14:textId="4E4E5217" w:rsidR="00AF0E60"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703296" behindDoc="0" locked="0" layoutInCell="1" allowOverlap="1" wp14:anchorId="2DB0246F" wp14:editId="41FC4F58">
                <wp:simplePos x="0" y="0"/>
                <wp:positionH relativeFrom="column">
                  <wp:posOffset>614045</wp:posOffset>
                </wp:positionH>
                <wp:positionV relativeFrom="paragraph">
                  <wp:posOffset>146051</wp:posOffset>
                </wp:positionV>
                <wp:extent cx="45719" cy="609600"/>
                <wp:effectExtent l="38100" t="0" r="69215" b="57150"/>
                <wp:wrapNone/>
                <wp:docPr id="47" name="Прямая со стрелкой 47"/>
                <wp:cNvGraphicFramePr/>
                <a:graphic xmlns:a="http://schemas.openxmlformats.org/drawingml/2006/main">
                  <a:graphicData uri="http://schemas.microsoft.com/office/word/2010/wordprocessingShape">
                    <wps:wsp>
                      <wps:cNvCnPr/>
                      <wps:spPr>
                        <a:xfrm>
                          <a:off x="0" y="0"/>
                          <a:ext cx="45719"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84FAC" id="Прямая со стрелкой 47" o:spid="_x0000_s1026" type="#_x0000_t32" style="position:absolute;margin-left:48.35pt;margin-top:11.5pt;width:3.6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" strokecolor="#4579b8 [3044]">
                <v:stroke endarrow="block"/>
              </v:shape>
            </w:pict>
          </mc:Fallback>
        </mc:AlternateContent>
      </w:r>
    </w:p>
    <w:p w14:paraId="75C5CAB2" w14:textId="18740060"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63043D73" w14:textId="15B75C1E"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69D074C0" w14:textId="058BC25F"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3CC88A46" w14:textId="0816E9CA" w:rsidR="00AF0E60" w:rsidRPr="00A72E1B" w:rsidRDefault="00B4281F"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74624" behindDoc="0" locked="0" layoutInCell="1" allowOverlap="1" wp14:anchorId="4783DFF5" wp14:editId="7213AB58">
                <wp:simplePos x="0" y="0"/>
                <wp:positionH relativeFrom="margin">
                  <wp:posOffset>1890395</wp:posOffset>
                </wp:positionH>
                <wp:positionV relativeFrom="paragraph">
                  <wp:posOffset>12700</wp:posOffset>
                </wp:positionV>
                <wp:extent cx="3952875" cy="942975"/>
                <wp:effectExtent l="0" t="0" r="28575" b="28575"/>
                <wp:wrapNone/>
                <wp:docPr id="12" name="Надпись 12"/>
                <wp:cNvGraphicFramePr/>
                <a:graphic xmlns:a="http://schemas.openxmlformats.org/drawingml/2006/main">
                  <a:graphicData uri="http://schemas.microsoft.com/office/word/2010/wordprocessingShape">
                    <wps:wsp>
                      <wps:cNvSpPr txBox="1"/>
                      <wps:spPr>
                        <a:xfrm>
                          <a:off x="0" y="0"/>
                          <a:ext cx="3952875" cy="942975"/>
                        </a:xfrm>
                        <a:prstGeom prst="rect">
                          <a:avLst/>
                        </a:prstGeom>
                        <a:solidFill>
                          <a:sysClr val="window" lastClr="FFFFFF"/>
                        </a:solidFill>
                        <a:ln w="6350">
                          <a:solidFill>
                            <a:prstClr val="black"/>
                          </a:solidFill>
                        </a:ln>
                      </wps:spPr>
                      <wps:txbx>
                        <w:txbxContent>
                          <w:p w14:paraId="11714363" w14:textId="235F27B2" w:rsidR="00094C1D" w:rsidRPr="00901E30" w:rsidRDefault="00094C1D" w:rsidP="000736B4">
                            <w:pPr>
                              <w:pStyle w:val="aa"/>
                              <w:numPr>
                                <w:ilvl w:val="0"/>
                                <w:numId w:val="40"/>
                              </w:numPr>
                              <w:rPr>
                                <w:rFonts w:ascii="Times New Roman" w:hAnsi="Times New Roman"/>
                                <w:sz w:val="20"/>
                                <w:szCs w:val="20"/>
                              </w:rPr>
                            </w:pPr>
                            <w:r w:rsidRPr="00901E30">
                              <w:rPr>
                                <w:rFonts w:ascii="Times New Roman" w:hAnsi="Times New Roman"/>
                                <w:sz w:val="20"/>
                                <w:szCs w:val="20"/>
                                <w:lang w:val="uk-UA"/>
                              </w:rPr>
                              <w:t xml:space="preserve">полягає в наданні власникам, акціонерам </w:t>
                            </w:r>
                            <w:r>
                              <w:rPr>
                                <w:rFonts w:ascii="Times New Roman" w:hAnsi="Times New Roman"/>
                                <w:sz w:val="20"/>
                                <w:szCs w:val="20"/>
                                <w:lang w:val="uk-UA"/>
                              </w:rPr>
                              <w:t xml:space="preserve">Розрахункового центру </w:t>
                            </w:r>
                            <w:r w:rsidRPr="00901E30">
                              <w:rPr>
                                <w:rFonts w:ascii="Times New Roman" w:hAnsi="Times New Roman"/>
                                <w:sz w:val="20"/>
                                <w:szCs w:val="20"/>
                                <w:lang w:val="en-US"/>
                              </w:rPr>
                              <w:t xml:space="preserve"> </w:t>
                            </w:r>
                            <w:r w:rsidRPr="00901E30">
                              <w:rPr>
                                <w:rFonts w:ascii="Times New Roman" w:hAnsi="Times New Roman"/>
                                <w:sz w:val="20"/>
                                <w:szCs w:val="20"/>
                                <w:lang w:val="uk-UA"/>
                              </w:rPr>
                              <w:t xml:space="preserve">об’єктивної інформації про значущі ризики, що виникають у </w:t>
                            </w:r>
                            <w:r>
                              <w:rPr>
                                <w:rFonts w:ascii="Times New Roman" w:hAnsi="Times New Roman"/>
                                <w:sz w:val="20"/>
                                <w:szCs w:val="20"/>
                                <w:lang w:val="uk-UA"/>
                              </w:rPr>
                              <w:t xml:space="preserve">Розрахункового центру </w:t>
                            </w:r>
                            <w:r w:rsidRPr="00901E30">
                              <w:rPr>
                                <w:rFonts w:ascii="Times New Roman" w:hAnsi="Times New Roman"/>
                                <w:sz w:val="20"/>
                                <w:szCs w:val="20"/>
                                <w:lang w:val="uk-UA"/>
                              </w:rPr>
                              <w:t xml:space="preserve"> (дані про найбільш слабкі місця (ризикові зони), можливі ризикові наслідки) для ухвалення управлінських рішень щодо реагування на ризики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DFF5" id="Надпись 12" o:spid="_x0000_s1032" type="#_x0000_t202" style="position:absolute;left:0;text-align:left;margin-left:148.85pt;margin-top:1pt;width:311.25pt;height:7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" fillcolor="window" strokeweight=".5pt">
                <v:textbox>
                  <w:txbxContent>
                    <w:p w14:paraId="11714363" w14:textId="235F27B2" w:rsidR="00094C1D" w:rsidRPr="00901E30" w:rsidRDefault="00094C1D" w:rsidP="000736B4">
                      <w:pPr>
                        <w:pStyle w:val="aa"/>
                        <w:numPr>
                          <w:ilvl w:val="0"/>
                          <w:numId w:val="40"/>
                        </w:numPr>
                        <w:rPr>
                          <w:rFonts w:ascii="Times New Roman" w:hAnsi="Times New Roman"/>
                          <w:sz w:val="20"/>
                          <w:szCs w:val="20"/>
                        </w:rPr>
                      </w:pPr>
                      <w:r w:rsidRPr="00901E30">
                        <w:rPr>
                          <w:rFonts w:ascii="Times New Roman" w:hAnsi="Times New Roman"/>
                          <w:sz w:val="20"/>
                          <w:szCs w:val="20"/>
                          <w:lang w:val="uk-UA"/>
                        </w:rPr>
                        <w:t xml:space="preserve">полягає в наданні власникам, акціонерам </w:t>
                      </w:r>
                      <w:r>
                        <w:rPr>
                          <w:rFonts w:ascii="Times New Roman" w:hAnsi="Times New Roman"/>
                          <w:sz w:val="20"/>
                          <w:szCs w:val="20"/>
                          <w:lang w:val="uk-UA"/>
                        </w:rPr>
                        <w:t xml:space="preserve">Розрахункового центру </w:t>
                      </w:r>
                      <w:r w:rsidRPr="00901E30">
                        <w:rPr>
                          <w:rFonts w:ascii="Times New Roman" w:hAnsi="Times New Roman"/>
                          <w:sz w:val="20"/>
                          <w:szCs w:val="20"/>
                          <w:lang w:val="en-US"/>
                        </w:rPr>
                        <w:t xml:space="preserve"> </w:t>
                      </w:r>
                      <w:r w:rsidRPr="00901E30">
                        <w:rPr>
                          <w:rFonts w:ascii="Times New Roman" w:hAnsi="Times New Roman"/>
                          <w:sz w:val="20"/>
                          <w:szCs w:val="20"/>
                          <w:lang w:val="uk-UA"/>
                        </w:rPr>
                        <w:t xml:space="preserve">об’єктивної інформації про значущі ризики, що виникають у </w:t>
                      </w:r>
                      <w:r>
                        <w:rPr>
                          <w:rFonts w:ascii="Times New Roman" w:hAnsi="Times New Roman"/>
                          <w:sz w:val="20"/>
                          <w:szCs w:val="20"/>
                          <w:lang w:val="uk-UA"/>
                        </w:rPr>
                        <w:t xml:space="preserve">Розрахункового центру </w:t>
                      </w:r>
                      <w:r w:rsidRPr="00901E30">
                        <w:rPr>
                          <w:rFonts w:ascii="Times New Roman" w:hAnsi="Times New Roman"/>
                          <w:sz w:val="20"/>
                          <w:szCs w:val="20"/>
                          <w:lang w:val="uk-UA"/>
                        </w:rPr>
                        <w:t xml:space="preserve"> (дані про найбільш слабкі місця (ризикові зони), можливі ризикові наслідки) для ухвалення управлінських рішень щодо реагування на ризики</w:t>
                      </w:r>
                    </w:p>
                  </w:txbxContent>
                </v:textbox>
                <w10:wrap anchorx="margin"/>
              </v:shape>
            </w:pict>
          </mc:Fallback>
        </mc:AlternateContent>
      </w: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72576" behindDoc="0" locked="0" layoutInCell="1" allowOverlap="1" wp14:anchorId="03ADBB77" wp14:editId="7F1B7490">
                <wp:simplePos x="0" y="0"/>
                <wp:positionH relativeFrom="margin">
                  <wp:posOffset>104775</wp:posOffset>
                </wp:positionH>
                <wp:positionV relativeFrom="paragraph">
                  <wp:posOffset>67310</wp:posOffset>
                </wp:positionV>
                <wp:extent cx="1447800" cy="304800"/>
                <wp:effectExtent l="0" t="0" r="19050" b="19050"/>
                <wp:wrapNone/>
                <wp:docPr id="11" name="Надпись 11"/>
                <wp:cNvGraphicFramePr/>
                <a:graphic xmlns:a="http://schemas.openxmlformats.org/drawingml/2006/main">
                  <a:graphicData uri="http://schemas.microsoft.com/office/word/2010/wordprocessingShape">
                    <wps:wsp>
                      <wps:cNvSpPr txBox="1"/>
                      <wps:spPr>
                        <a:xfrm>
                          <a:off x="0" y="0"/>
                          <a:ext cx="1447800" cy="304800"/>
                        </a:xfrm>
                        <a:prstGeom prst="rect">
                          <a:avLst/>
                        </a:prstGeom>
                        <a:solidFill>
                          <a:schemeClr val="lt1"/>
                        </a:solidFill>
                        <a:ln w="6350">
                          <a:solidFill>
                            <a:prstClr val="black"/>
                          </a:solidFill>
                        </a:ln>
                      </wps:spPr>
                      <wps:txbx>
                        <w:txbxContent>
                          <w:p w14:paraId="0C9C9E92" w14:textId="20C840DF" w:rsidR="00094C1D" w:rsidRPr="00DA4966" w:rsidRDefault="00094C1D" w:rsidP="000736B4">
                            <w:pPr>
                              <w:spacing w:after="0" w:line="240" w:lineRule="auto"/>
                              <w:rPr>
                                <w:rFonts w:ascii="Times New Roman" w:hAnsi="Times New Roman"/>
                                <w:sz w:val="24"/>
                                <w:szCs w:val="24"/>
                                <w:lang w:val="uk-UA"/>
                              </w:rPr>
                            </w:pPr>
                            <w:proofErr w:type="spellStart"/>
                            <w:r w:rsidRPr="000736B4">
                              <w:rPr>
                                <w:rFonts w:ascii="Times New Roman" w:hAnsi="Times New Roman"/>
                                <w:sz w:val="24"/>
                                <w:szCs w:val="24"/>
                              </w:rPr>
                              <w:t>Оцінка</w:t>
                            </w:r>
                            <w:proofErr w:type="spellEnd"/>
                            <w:r w:rsidRPr="000736B4">
                              <w:rPr>
                                <w:rFonts w:ascii="Times New Roman" w:hAnsi="Times New Roman"/>
                                <w:sz w:val="24"/>
                                <w:szCs w:val="24"/>
                              </w:rPr>
                              <w:t xml:space="preserve"> </w:t>
                            </w:r>
                            <w:proofErr w:type="spellStart"/>
                            <w:r w:rsidRPr="000736B4">
                              <w:rPr>
                                <w:rFonts w:ascii="Times New Roman" w:hAnsi="Times New Roman"/>
                                <w:sz w:val="24"/>
                                <w:szCs w:val="24"/>
                              </w:rPr>
                              <w:t>ризиків</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BB77" id="Надпись 11" o:spid="_x0000_s1033" type="#_x0000_t202" style="position:absolute;left:0;text-align:left;margin-left:8.25pt;margin-top:5.3pt;width:114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" fillcolor="white [3201]" strokeweight=".5pt">
                <v:textbox>
                  <w:txbxContent>
                    <w:p w14:paraId="0C9C9E92" w14:textId="20C840DF" w:rsidR="00094C1D" w:rsidRPr="00DA4966" w:rsidRDefault="00094C1D" w:rsidP="000736B4">
                      <w:pPr>
                        <w:spacing w:after="0" w:line="240" w:lineRule="auto"/>
                        <w:rPr>
                          <w:rFonts w:ascii="Times New Roman" w:hAnsi="Times New Roman"/>
                          <w:sz w:val="24"/>
                          <w:szCs w:val="24"/>
                          <w:lang w:val="uk-UA"/>
                        </w:rPr>
                      </w:pPr>
                      <w:r w:rsidRPr="000736B4">
                        <w:rPr>
                          <w:rFonts w:ascii="Times New Roman" w:hAnsi="Times New Roman"/>
                          <w:sz w:val="24"/>
                          <w:szCs w:val="24"/>
                        </w:rPr>
                        <w:t>Оцінка ризиків</w:t>
                      </w:r>
                    </w:p>
                  </w:txbxContent>
                </v:textbox>
                <w10:wrap anchorx="margin"/>
              </v:shape>
            </w:pict>
          </mc:Fallback>
        </mc:AlternateContent>
      </w:r>
      <w:r w:rsidR="00901E30"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76672" behindDoc="0" locked="0" layoutInCell="1" allowOverlap="1" wp14:anchorId="113CDF1E" wp14:editId="5AABCC81">
                <wp:simplePos x="0" y="0"/>
                <wp:positionH relativeFrom="column">
                  <wp:posOffset>1576071</wp:posOffset>
                </wp:positionH>
                <wp:positionV relativeFrom="paragraph">
                  <wp:posOffset>46991</wp:posOffset>
                </wp:positionV>
                <wp:extent cx="2857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4F167"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3.7pt" to="146.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" strokecolor="#4579b8 [3044]"/>
            </w:pict>
          </mc:Fallback>
        </mc:AlternateContent>
      </w:r>
    </w:p>
    <w:p w14:paraId="3DBEA1E9" w14:textId="6286721E" w:rsidR="00AF0E60" w:rsidRPr="00A72E1B" w:rsidRDefault="00AF0E60"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19B7C673" w14:textId="5D4D85E8" w:rsidR="000736B4"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705344" behindDoc="0" locked="0" layoutInCell="1" allowOverlap="1" wp14:anchorId="02170E98" wp14:editId="71A4D0AE">
                <wp:simplePos x="0" y="0"/>
                <wp:positionH relativeFrom="column">
                  <wp:posOffset>166370</wp:posOffset>
                </wp:positionH>
                <wp:positionV relativeFrom="paragraph">
                  <wp:posOffset>18415</wp:posOffset>
                </wp:positionV>
                <wp:extent cx="57150" cy="2828925"/>
                <wp:effectExtent l="19050" t="0" r="57150" b="47625"/>
                <wp:wrapNone/>
                <wp:docPr id="49" name="Прямая со стрелкой 49"/>
                <wp:cNvGraphicFramePr/>
                <a:graphic xmlns:a="http://schemas.openxmlformats.org/drawingml/2006/main">
                  <a:graphicData uri="http://schemas.microsoft.com/office/word/2010/wordprocessingShape">
                    <wps:wsp>
                      <wps:cNvCnPr/>
                      <wps:spPr>
                        <a:xfrm>
                          <a:off x="0" y="0"/>
                          <a:ext cx="57150" cy="2828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0FC4F" id="Прямая со стрелкой 49" o:spid="_x0000_s1026" type="#_x0000_t32" style="position:absolute;margin-left:13.1pt;margin-top:1.45pt;width:4.5pt;height:22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" strokecolor="#4579b8 [3044]">
                <v:stroke endarrow="block"/>
              </v:shape>
            </w:pict>
          </mc:Fallback>
        </mc:AlternateContent>
      </w: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93056" behindDoc="0" locked="0" layoutInCell="1" allowOverlap="1" wp14:anchorId="12E9BAC9" wp14:editId="198B5609">
                <wp:simplePos x="0" y="0"/>
                <wp:positionH relativeFrom="column">
                  <wp:posOffset>175895</wp:posOffset>
                </wp:positionH>
                <wp:positionV relativeFrom="paragraph">
                  <wp:posOffset>8891</wp:posOffset>
                </wp:positionV>
                <wp:extent cx="323850" cy="1238250"/>
                <wp:effectExtent l="0" t="0" r="19050" b="19050"/>
                <wp:wrapNone/>
                <wp:docPr id="24" name="Соединительная линия уступом 24"/>
                <wp:cNvGraphicFramePr/>
                <a:graphic xmlns:a="http://schemas.openxmlformats.org/drawingml/2006/main">
                  <a:graphicData uri="http://schemas.microsoft.com/office/word/2010/wordprocessingShape">
                    <wps:wsp>
                      <wps:cNvCnPr/>
                      <wps:spPr>
                        <a:xfrm>
                          <a:off x="0" y="0"/>
                          <a:ext cx="323850" cy="12382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C63CB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26" type="#_x0000_t34" style="position:absolute;margin-left:13.85pt;margin-top:.7pt;width:25.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" strokecolor="#4579b8 [3044]"/>
            </w:pict>
          </mc:Fallback>
        </mc:AlternateContent>
      </w:r>
    </w:p>
    <w:p w14:paraId="5438FB6E" w14:textId="022BF982"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24B3BCBB" w14:textId="39E8DC77"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1067E860" w14:textId="189CBF0C" w:rsidR="000736B4" w:rsidRPr="00A72E1B" w:rsidRDefault="00901E30"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78720" behindDoc="0" locked="0" layoutInCell="1" allowOverlap="1" wp14:anchorId="38E70591" wp14:editId="66D5F3B5">
                <wp:simplePos x="0" y="0"/>
                <wp:positionH relativeFrom="margin">
                  <wp:posOffset>539409</wp:posOffset>
                </wp:positionH>
                <wp:positionV relativeFrom="paragraph">
                  <wp:posOffset>7070</wp:posOffset>
                </wp:positionV>
                <wp:extent cx="1171575" cy="880281"/>
                <wp:effectExtent l="0" t="0" r="28575" b="15240"/>
                <wp:wrapNone/>
                <wp:docPr id="15" name="Надпись 15"/>
                <wp:cNvGraphicFramePr/>
                <a:graphic xmlns:a="http://schemas.openxmlformats.org/drawingml/2006/main">
                  <a:graphicData uri="http://schemas.microsoft.com/office/word/2010/wordprocessingShape">
                    <wps:wsp>
                      <wps:cNvSpPr txBox="1"/>
                      <wps:spPr>
                        <a:xfrm>
                          <a:off x="0" y="0"/>
                          <a:ext cx="1171575" cy="880281"/>
                        </a:xfrm>
                        <a:prstGeom prst="rect">
                          <a:avLst/>
                        </a:prstGeom>
                        <a:solidFill>
                          <a:sysClr val="window" lastClr="FFFFFF"/>
                        </a:solidFill>
                        <a:ln w="6350">
                          <a:solidFill>
                            <a:prstClr val="black"/>
                          </a:solidFill>
                        </a:ln>
                      </wps:spPr>
                      <wps:txbx>
                        <w:txbxContent>
                          <w:p w14:paraId="54FB188F" w14:textId="2657F5F4" w:rsidR="00094C1D" w:rsidRPr="00D64E4F" w:rsidRDefault="00094C1D" w:rsidP="000736B4">
                            <w:pPr>
                              <w:spacing w:after="0" w:line="240" w:lineRule="auto"/>
                              <w:rPr>
                                <w:rFonts w:ascii="Times New Roman" w:hAnsi="Times New Roman"/>
                                <w:lang w:val="uk-UA"/>
                              </w:rPr>
                            </w:pPr>
                            <w:proofErr w:type="spellStart"/>
                            <w:r w:rsidRPr="00D64E4F">
                              <w:rPr>
                                <w:rFonts w:ascii="Times New Roman" w:hAnsi="Times New Roman"/>
                                <w:b/>
                                <w:u w:val="single"/>
                              </w:rPr>
                              <w:t>Якісна</w:t>
                            </w:r>
                            <w:proofErr w:type="spellEnd"/>
                            <w:r w:rsidRPr="00D64E4F">
                              <w:rPr>
                                <w:rFonts w:ascii="Times New Roman" w:hAnsi="Times New Roman"/>
                              </w:rPr>
                              <w:t xml:space="preserve"> </w:t>
                            </w:r>
                            <w:proofErr w:type="spellStart"/>
                            <w:r w:rsidRPr="00D64E4F">
                              <w:rPr>
                                <w:rFonts w:ascii="Times New Roman" w:hAnsi="Times New Roman"/>
                              </w:rPr>
                              <w:t>оцінка</w:t>
                            </w:r>
                            <w:proofErr w:type="spellEnd"/>
                            <w:r w:rsidRPr="00D64E4F">
                              <w:rPr>
                                <w:rFonts w:ascii="Times New Roman" w:hAnsi="Times New Roman"/>
                              </w:rPr>
                              <w:t xml:space="preserve"> </w:t>
                            </w:r>
                            <w:proofErr w:type="spellStart"/>
                            <w:r w:rsidRPr="00D64E4F">
                              <w:rPr>
                                <w:rFonts w:ascii="Times New Roman" w:hAnsi="Times New Roman"/>
                              </w:rPr>
                              <w:t>ризиків</w:t>
                            </w:r>
                            <w:proofErr w:type="spellEnd"/>
                            <w:r w:rsidRPr="00D64E4F">
                              <w:rPr>
                                <w:rFonts w:ascii="Times New Roman" w:hAnsi="Times New Roman"/>
                              </w:rPr>
                              <w:t xml:space="preserve"> </w:t>
                            </w:r>
                            <w:proofErr w:type="spellStart"/>
                            <w:r w:rsidRPr="00D64E4F">
                              <w:rPr>
                                <w:rFonts w:ascii="Times New Roman" w:hAnsi="Times New Roman"/>
                              </w:rPr>
                              <w:t>бізнес</w:t>
                            </w:r>
                            <w:proofErr w:type="spellEnd"/>
                            <w:r w:rsidRPr="00D64E4F">
                              <w:rPr>
                                <w:rFonts w:ascii="Times New Roman" w:hAnsi="Times New Roman"/>
                              </w:rPr>
                              <w:t xml:space="preserve"> – </w:t>
                            </w:r>
                            <w:proofErr w:type="spellStart"/>
                            <w:r w:rsidRPr="00D64E4F">
                              <w:rPr>
                                <w:rFonts w:ascii="Times New Roman" w:hAnsi="Times New Roman"/>
                              </w:rPr>
                              <w:t>процесів</w:t>
                            </w:r>
                            <w:proofErr w:type="spellEnd"/>
                            <w:r w:rsidRPr="00D64E4F">
                              <w:rPr>
                                <w:rFonts w:ascii="Times New Roman" w:hAnsi="Times New Roman"/>
                              </w:rPr>
                              <w:t xml:space="preserve"> </w:t>
                            </w:r>
                            <w:proofErr w:type="spellStart"/>
                            <w:r w:rsidRPr="00D64E4F">
                              <w:rPr>
                                <w:rFonts w:ascii="Times New Roman" w:hAnsi="Times New Roman"/>
                              </w:rPr>
                              <w:t>Розрахункового</w:t>
                            </w:r>
                            <w:proofErr w:type="spellEnd"/>
                            <w:r w:rsidRPr="00D64E4F">
                              <w:rPr>
                                <w:rFonts w:ascii="Times New Roman" w:hAnsi="Times New Roman"/>
                              </w:rPr>
                              <w:t xml:space="preserve">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0591" id="Надпись 15" o:spid="_x0000_s1034" type="#_x0000_t202" style="position:absolute;left:0;text-align:left;margin-left:42.45pt;margin-top:.55pt;width:92.25pt;height:69.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" fillcolor="window" strokeweight=".5pt">
                <v:textbox>
                  <w:txbxContent>
                    <w:p w14:paraId="54FB188F" w14:textId="2657F5F4" w:rsidR="00094C1D" w:rsidRPr="00D64E4F" w:rsidRDefault="00094C1D" w:rsidP="000736B4">
                      <w:pPr>
                        <w:spacing w:after="0" w:line="240" w:lineRule="auto"/>
                        <w:rPr>
                          <w:rFonts w:ascii="Times New Roman" w:hAnsi="Times New Roman"/>
                          <w:lang w:val="uk-UA"/>
                        </w:rPr>
                      </w:pPr>
                      <w:r w:rsidRPr="00D64E4F">
                        <w:rPr>
                          <w:rFonts w:ascii="Times New Roman" w:hAnsi="Times New Roman"/>
                          <w:b/>
                          <w:u w:val="single"/>
                        </w:rPr>
                        <w:t>Якісна</w:t>
                      </w:r>
                      <w:r w:rsidRPr="00D64E4F">
                        <w:rPr>
                          <w:rFonts w:ascii="Times New Roman" w:hAnsi="Times New Roman"/>
                        </w:rPr>
                        <w:t xml:space="preserve"> оцінка ризиків бізнес – процесів Розрахункового центру </w:t>
                      </w:r>
                    </w:p>
                  </w:txbxContent>
                </v:textbox>
                <w10:wrap anchorx="margin"/>
              </v:shape>
            </w:pict>
          </mc:Fallback>
        </mc:AlternateContent>
      </w: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84864" behindDoc="0" locked="0" layoutInCell="1" allowOverlap="1" wp14:anchorId="7C3B1DA5" wp14:editId="135CF9B7">
                <wp:simplePos x="0" y="0"/>
                <wp:positionH relativeFrom="margin">
                  <wp:posOffset>1890395</wp:posOffset>
                </wp:positionH>
                <wp:positionV relativeFrom="paragraph">
                  <wp:posOffset>8890</wp:posOffset>
                </wp:positionV>
                <wp:extent cx="3952875" cy="781050"/>
                <wp:effectExtent l="0" t="0" r="28575" b="19050"/>
                <wp:wrapNone/>
                <wp:docPr id="18" name="Надпись 18"/>
                <wp:cNvGraphicFramePr/>
                <a:graphic xmlns:a="http://schemas.openxmlformats.org/drawingml/2006/main">
                  <a:graphicData uri="http://schemas.microsoft.com/office/word/2010/wordprocessingShape">
                    <wps:wsp>
                      <wps:cNvSpPr txBox="1"/>
                      <wps:spPr>
                        <a:xfrm>
                          <a:off x="0" y="0"/>
                          <a:ext cx="3952875" cy="781050"/>
                        </a:xfrm>
                        <a:prstGeom prst="rect">
                          <a:avLst/>
                        </a:prstGeom>
                        <a:solidFill>
                          <a:sysClr val="window" lastClr="FFFFFF"/>
                        </a:solidFill>
                        <a:ln w="6350">
                          <a:solidFill>
                            <a:prstClr val="black"/>
                          </a:solidFill>
                        </a:ln>
                      </wps:spPr>
                      <wps:txbx>
                        <w:txbxContent>
                          <w:p w14:paraId="7D406C1B" w14:textId="688657FD" w:rsidR="00094C1D" w:rsidRPr="00901E30" w:rsidRDefault="00094C1D" w:rsidP="000736B4">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 xml:space="preserve">рейтингова оцінка ключових ризикових подій з урахуванням </w:t>
                            </w:r>
                            <w:proofErr w:type="spellStart"/>
                            <w:r w:rsidRPr="00901E30">
                              <w:rPr>
                                <w:rFonts w:ascii="Times New Roman" w:hAnsi="Times New Roman"/>
                                <w:sz w:val="20"/>
                                <w:szCs w:val="20"/>
                                <w:lang w:val="uk-UA"/>
                              </w:rPr>
                              <w:t>йомовірності</w:t>
                            </w:r>
                            <w:proofErr w:type="spellEnd"/>
                            <w:r w:rsidRPr="00901E30">
                              <w:rPr>
                                <w:rFonts w:ascii="Times New Roman" w:hAnsi="Times New Roman"/>
                                <w:sz w:val="20"/>
                                <w:szCs w:val="20"/>
                                <w:lang w:val="uk-UA"/>
                              </w:rPr>
                              <w:t xml:space="preserve"> їх настання і суттєвості наслідків;</w:t>
                            </w:r>
                          </w:p>
                          <w:p w14:paraId="71C8D244" w14:textId="718FD11D" w:rsidR="00094C1D" w:rsidRPr="00901E30" w:rsidRDefault="00094C1D" w:rsidP="000736B4">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побудова лінійної карти ризиків із показниками значущості, з урахуванням оцінки ймовірності та суттєвості ризикових подій.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1DA5" id="Надпись 18" o:spid="_x0000_s1035" type="#_x0000_t202" style="position:absolute;left:0;text-align:left;margin-left:148.85pt;margin-top:.7pt;width:311.25pt;height:6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" fillcolor="window" strokeweight=".5pt">
                <v:textbox>
                  <w:txbxContent>
                    <w:p w14:paraId="7D406C1B" w14:textId="688657FD" w:rsidR="00094C1D" w:rsidRPr="00901E30" w:rsidRDefault="00094C1D" w:rsidP="000736B4">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рейтингова оцінка ключових ризикових подій з урахуванням йомовірності їх настання і суттєвості наслідків;</w:t>
                      </w:r>
                    </w:p>
                    <w:p w14:paraId="71C8D244" w14:textId="718FD11D" w:rsidR="00094C1D" w:rsidRPr="00901E30" w:rsidRDefault="00094C1D" w:rsidP="000736B4">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побудова лінійної карти ризиків із показниками значущості, з урахуванням оцінки ймовірності та суттєвості ризикових подій.</w:t>
                      </w:r>
                    </w:p>
                  </w:txbxContent>
                </v:textbox>
                <w10:wrap anchorx="margin"/>
              </v:shape>
            </w:pict>
          </mc:Fallback>
        </mc:AlternateContent>
      </w:r>
    </w:p>
    <w:p w14:paraId="7C948A73" w14:textId="372ABDD1"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413EA0DB" w14:textId="56E07CE7"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12F02868" w14:textId="7D03FFA7" w:rsidR="000736B4" w:rsidRPr="00A72E1B" w:rsidRDefault="008C30AF"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89984" behindDoc="0" locked="0" layoutInCell="1" allowOverlap="1" wp14:anchorId="31322C71" wp14:editId="35F15755">
                <wp:simplePos x="0" y="0"/>
                <wp:positionH relativeFrom="column">
                  <wp:posOffset>1699895</wp:posOffset>
                </wp:positionH>
                <wp:positionV relativeFrom="paragraph">
                  <wp:posOffset>6986</wp:posOffset>
                </wp:positionV>
                <wp:extent cx="161925" cy="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CE031" id="Прямая соединительная линия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5pt,.55pt" to="14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" strokecolor="#4579b8 [3044]"/>
            </w:pict>
          </mc:Fallback>
        </mc:AlternateContent>
      </w:r>
    </w:p>
    <w:p w14:paraId="0ABDE3D8" w14:textId="1D73B7A9" w:rsidR="000736B4"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95104" behindDoc="0" locked="0" layoutInCell="1" allowOverlap="1" wp14:anchorId="021243F0" wp14:editId="13A51E5E">
                <wp:simplePos x="0" y="0"/>
                <wp:positionH relativeFrom="column">
                  <wp:posOffset>318770</wp:posOffset>
                </wp:positionH>
                <wp:positionV relativeFrom="paragraph">
                  <wp:posOffset>31750</wp:posOffset>
                </wp:positionV>
                <wp:extent cx="45719" cy="828675"/>
                <wp:effectExtent l="0" t="0" r="12065" b="28575"/>
                <wp:wrapNone/>
                <wp:docPr id="26" name="Соединительная линия уступом 26"/>
                <wp:cNvGraphicFramePr/>
                <a:graphic xmlns:a="http://schemas.openxmlformats.org/drawingml/2006/main">
                  <a:graphicData uri="http://schemas.microsoft.com/office/word/2010/wordprocessingShape">
                    <wps:wsp>
                      <wps:cNvCnPr/>
                      <wps:spPr>
                        <a:xfrm>
                          <a:off x="0" y="0"/>
                          <a:ext cx="45719" cy="8286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884BB" id="Соединительная линия уступом 26" o:spid="_x0000_s1026" type="#_x0000_t34" style="position:absolute;margin-left:25.1pt;margin-top:2.5pt;width:3.6pt;height: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" strokecolor="#4579b8 [3044]"/>
            </w:pict>
          </mc:Fallback>
        </mc:AlternateContent>
      </w:r>
    </w:p>
    <w:p w14:paraId="7508FBC7" w14:textId="6E808B0C" w:rsidR="000736B4" w:rsidRPr="00A72E1B" w:rsidRDefault="00901E30"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86912" behindDoc="0" locked="0" layoutInCell="1" allowOverlap="1" wp14:anchorId="392E3D79" wp14:editId="4E129DD9">
                <wp:simplePos x="0" y="0"/>
                <wp:positionH relativeFrom="margin">
                  <wp:posOffset>1928495</wp:posOffset>
                </wp:positionH>
                <wp:positionV relativeFrom="paragraph">
                  <wp:posOffset>94615</wp:posOffset>
                </wp:positionV>
                <wp:extent cx="3952875" cy="1419225"/>
                <wp:effectExtent l="0" t="0" r="28575" b="28575"/>
                <wp:wrapNone/>
                <wp:docPr id="19" name="Надпись 19"/>
                <wp:cNvGraphicFramePr/>
                <a:graphic xmlns:a="http://schemas.openxmlformats.org/drawingml/2006/main">
                  <a:graphicData uri="http://schemas.microsoft.com/office/word/2010/wordprocessingShape">
                    <wps:wsp>
                      <wps:cNvSpPr txBox="1"/>
                      <wps:spPr>
                        <a:xfrm>
                          <a:off x="0" y="0"/>
                          <a:ext cx="3952875" cy="1419225"/>
                        </a:xfrm>
                        <a:prstGeom prst="rect">
                          <a:avLst/>
                        </a:prstGeom>
                        <a:solidFill>
                          <a:sysClr val="window" lastClr="FFFFFF"/>
                        </a:solidFill>
                        <a:ln w="6350">
                          <a:solidFill>
                            <a:prstClr val="black"/>
                          </a:solidFill>
                        </a:ln>
                      </wps:spPr>
                      <wps:txbx>
                        <w:txbxContent>
                          <w:p w14:paraId="7511C4B2" w14:textId="6615621D" w:rsidR="00094C1D" w:rsidRPr="00901E30" w:rsidRDefault="00094C1D" w:rsidP="00710CA3">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перерахунок якісних оцінок ймовірності настання ризикових подій у відповідне кількісне значення (кількісна шкала інтерпретації ймовірності);</w:t>
                            </w:r>
                          </w:p>
                          <w:p w14:paraId="45B3E61D" w14:textId="54F4F901" w:rsidR="00094C1D" w:rsidRPr="00901E30" w:rsidRDefault="00094C1D" w:rsidP="00710CA3">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перерахунок якісних оцінок суттєвості настання ризикових подій у відповідне кількісне значення (кількісна шкала інтерпретації суттєвості);</w:t>
                            </w:r>
                          </w:p>
                          <w:p w14:paraId="67F84589" w14:textId="58FD7C09" w:rsidR="00094C1D" w:rsidRPr="00901E30" w:rsidRDefault="00094C1D" w:rsidP="00710CA3">
                            <w:pPr>
                              <w:pStyle w:val="aa"/>
                              <w:numPr>
                                <w:ilvl w:val="0"/>
                                <w:numId w:val="40"/>
                              </w:numPr>
                              <w:rPr>
                                <w:rFonts w:ascii="Times New Roman" w:hAnsi="Times New Roman"/>
                                <w:sz w:val="20"/>
                                <w:szCs w:val="20"/>
                              </w:rPr>
                            </w:pPr>
                            <w:r w:rsidRPr="00901E30">
                              <w:rPr>
                                <w:rFonts w:ascii="Times New Roman" w:hAnsi="Times New Roman"/>
                                <w:sz w:val="20"/>
                                <w:szCs w:val="20"/>
                                <w:lang w:val="uk-UA"/>
                              </w:rPr>
                              <w:t xml:space="preserve">визначення значущості (розмір очікуваних наслідків) за умов настання ризикової події для </w:t>
                            </w:r>
                            <w:r>
                              <w:rPr>
                                <w:rFonts w:ascii="Times New Roman" w:hAnsi="Times New Roman"/>
                                <w:sz w:val="20"/>
                                <w:szCs w:val="20"/>
                                <w:lang w:val="uk-UA"/>
                              </w:rPr>
                              <w:t>Розрахункового центр</w:t>
                            </w:r>
                            <w:r w:rsidRPr="00901E30">
                              <w:rPr>
                                <w:rFonts w:ascii="Times New Roman" w:hAnsi="Times New Roman"/>
                                <w:sz w:val="20"/>
                                <w:szCs w:val="20"/>
                                <w:lang w:val="uk-UA"/>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3D79" id="Надпись 19" o:spid="_x0000_s1036" type="#_x0000_t202" style="position:absolute;left:0;text-align:left;margin-left:151.85pt;margin-top:7.45pt;width:311.25pt;height:11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" fillcolor="window" strokeweight=".5pt">
                <v:textbox>
                  <w:txbxContent>
                    <w:p w14:paraId="7511C4B2" w14:textId="6615621D" w:rsidR="00094C1D" w:rsidRPr="00901E30" w:rsidRDefault="00094C1D" w:rsidP="00710CA3">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перерахунок якісних оцінок ймовірності настання ризикових подій у відповідне кількісне значення (кількісна шкала інтерпретації ймовірності);</w:t>
                      </w:r>
                    </w:p>
                    <w:p w14:paraId="45B3E61D" w14:textId="54F4F901" w:rsidR="00094C1D" w:rsidRPr="00901E30" w:rsidRDefault="00094C1D" w:rsidP="00710CA3">
                      <w:pPr>
                        <w:pStyle w:val="aa"/>
                        <w:numPr>
                          <w:ilvl w:val="0"/>
                          <w:numId w:val="40"/>
                        </w:numPr>
                        <w:rPr>
                          <w:rFonts w:ascii="Times New Roman" w:hAnsi="Times New Roman"/>
                          <w:sz w:val="20"/>
                          <w:szCs w:val="20"/>
                          <w:lang w:val="uk-UA"/>
                        </w:rPr>
                      </w:pPr>
                      <w:r w:rsidRPr="00901E30">
                        <w:rPr>
                          <w:rFonts w:ascii="Times New Roman" w:hAnsi="Times New Roman"/>
                          <w:sz w:val="20"/>
                          <w:szCs w:val="20"/>
                          <w:lang w:val="uk-UA"/>
                        </w:rPr>
                        <w:t>перерахунок якісних оцінок суттєвості настання ризикових подій у відповідне кількісне значення (кількісна шкала інтерпретації суттєвості);</w:t>
                      </w:r>
                    </w:p>
                    <w:p w14:paraId="67F84589" w14:textId="58FD7C09" w:rsidR="00094C1D" w:rsidRPr="00901E30" w:rsidRDefault="00094C1D" w:rsidP="00710CA3">
                      <w:pPr>
                        <w:pStyle w:val="aa"/>
                        <w:numPr>
                          <w:ilvl w:val="0"/>
                          <w:numId w:val="40"/>
                        </w:numPr>
                        <w:rPr>
                          <w:rFonts w:ascii="Times New Roman" w:hAnsi="Times New Roman"/>
                          <w:sz w:val="20"/>
                          <w:szCs w:val="20"/>
                        </w:rPr>
                      </w:pPr>
                      <w:r w:rsidRPr="00901E30">
                        <w:rPr>
                          <w:rFonts w:ascii="Times New Roman" w:hAnsi="Times New Roman"/>
                          <w:sz w:val="20"/>
                          <w:szCs w:val="20"/>
                          <w:lang w:val="uk-UA"/>
                        </w:rPr>
                        <w:t xml:space="preserve">визначення значущості (розмір очікуваних наслідків) за умов настання ризикової події для </w:t>
                      </w:r>
                      <w:r>
                        <w:rPr>
                          <w:rFonts w:ascii="Times New Roman" w:hAnsi="Times New Roman"/>
                          <w:sz w:val="20"/>
                          <w:szCs w:val="20"/>
                          <w:lang w:val="uk-UA"/>
                        </w:rPr>
                        <w:t>Розрахункового центр</w:t>
                      </w:r>
                      <w:r w:rsidRPr="00901E30">
                        <w:rPr>
                          <w:rFonts w:ascii="Times New Roman" w:hAnsi="Times New Roman"/>
                          <w:sz w:val="20"/>
                          <w:szCs w:val="20"/>
                          <w:lang w:val="uk-UA"/>
                        </w:rPr>
                        <w:t>у.</w:t>
                      </w:r>
                    </w:p>
                  </w:txbxContent>
                </v:textbox>
                <w10:wrap anchorx="margin"/>
              </v:shape>
            </w:pict>
          </mc:Fallback>
        </mc:AlternateContent>
      </w:r>
      <w:r w:rsidR="000736B4" w:rsidRPr="00A72E1B">
        <w:rPr>
          <w:rFonts w:ascii="Times New Roman" w:eastAsia="TimesNewRomanPSMT" w:hAnsi="Times New Roman"/>
          <w:sz w:val="24"/>
          <w:szCs w:val="24"/>
          <w:lang w:val="uk-UA"/>
        </w:rPr>
        <w:tab/>
      </w:r>
      <w:r w:rsidR="000736B4" w:rsidRPr="00A72E1B">
        <w:rPr>
          <w:rFonts w:ascii="Times New Roman" w:eastAsia="TimesNewRomanPSMT" w:hAnsi="Times New Roman"/>
          <w:sz w:val="24"/>
          <w:szCs w:val="24"/>
          <w:lang w:val="uk-UA"/>
        </w:rPr>
        <w:tab/>
      </w:r>
      <w:r w:rsidR="000736B4" w:rsidRPr="00A72E1B">
        <w:rPr>
          <w:rFonts w:ascii="Times New Roman" w:eastAsia="TimesNewRomanPSMT" w:hAnsi="Times New Roman"/>
          <w:sz w:val="24"/>
          <w:szCs w:val="24"/>
          <w:lang w:val="uk-UA"/>
        </w:rPr>
        <w:tab/>
      </w:r>
      <w:r w:rsidR="000736B4" w:rsidRPr="00A72E1B">
        <w:rPr>
          <w:rFonts w:ascii="Times New Roman" w:eastAsia="TimesNewRomanPSMT" w:hAnsi="Times New Roman"/>
          <w:sz w:val="24"/>
          <w:szCs w:val="24"/>
          <w:lang w:val="uk-UA"/>
        </w:rPr>
        <w:tab/>
      </w:r>
      <w:r w:rsidR="000736B4" w:rsidRPr="00A72E1B">
        <w:rPr>
          <w:rFonts w:ascii="Times New Roman" w:eastAsia="TimesNewRomanPSMT" w:hAnsi="Times New Roman"/>
          <w:sz w:val="24"/>
          <w:szCs w:val="24"/>
          <w:lang w:val="uk-UA"/>
        </w:rPr>
        <w:tab/>
      </w:r>
    </w:p>
    <w:p w14:paraId="3439AEAD" w14:textId="4F9810DC" w:rsidR="000736B4" w:rsidRPr="00A72E1B" w:rsidRDefault="00901E30"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80768" behindDoc="0" locked="0" layoutInCell="1" allowOverlap="1" wp14:anchorId="57987DB8" wp14:editId="2F65CCD7">
                <wp:simplePos x="0" y="0"/>
                <wp:positionH relativeFrom="margin">
                  <wp:posOffset>498466</wp:posOffset>
                </wp:positionH>
                <wp:positionV relativeFrom="paragraph">
                  <wp:posOffset>6388</wp:posOffset>
                </wp:positionV>
                <wp:extent cx="1152525" cy="1105469"/>
                <wp:effectExtent l="0" t="0" r="28575" b="19050"/>
                <wp:wrapNone/>
                <wp:docPr id="16" name="Надпись 16"/>
                <wp:cNvGraphicFramePr/>
                <a:graphic xmlns:a="http://schemas.openxmlformats.org/drawingml/2006/main">
                  <a:graphicData uri="http://schemas.microsoft.com/office/word/2010/wordprocessingShape">
                    <wps:wsp>
                      <wps:cNvSpPr txBox="1"/>
                      <wps:spPr>
                        <a:xfrm>
                          <a:off x="0" y="0"/>
                          <a:ext cx="1152525" cy="1105469"/>
                        </a:xfrm>
                        <a:prstGeom prst="rect">
                          <a:avLst/>
                        </a:prstGeom>
                        <a:solidFill>
                          <a:schemeClr val="lt1"/>
                        </a:solidFill>
                        <a:ln w="6350">
                          <a:solidFill>
                            <a:prstClr val="black"/>
                          </a:solidFill>
                        </a:ln>
                      </wps:spPr>
                      <wps:txbx>
                        <w:txbxContent>
                          <w:p w14:paraId="745E6401" w14:textId="5C65FE66" w:rsidR="00094C1D" w:rsidRPr="00D64E4F" w:rsidRDefault="00094C1D" w:rsidP="000736B4">
                            <w:pPr>
                              <w:spacing w:after="0" w:line="240" w:lineRule="auto"/>
                              <w:rPr>
                                <w:rFonts w:ascii="Times New Roman" w:hAnsi="Times New Roman"/>
                                <w:lang w:val="uk-UA"/>
                              </w:rPr>
                            </w:pPr>
                            <w:proofErr w:type="spellStart"/>
                            <w:r w:rsidRPr="00D64E4F">
                              <w:rPr>
                                <w:rFonts w:ascii="Times New Roman" w:hAnsi="Times New Roman"/>
                                <w:b/>
                              </w:rPr>
                              <w:t>Кількісна</w:t>
                            </w:r>
                            <w:proofErr w:type="spellEnd"/>
                            <w:r w:rsidRPr="00D64E4F">
                              <w:rPr>
                                <w:rFonts w:ascii="Times New Roman" w:hAnsi="Times New Roman"/>
                                <w:b/>
                              </w:rPr>
                              <w:t xml:space="preserve"> </w:t>
                            </w:r>
                            <w:proofErr w:type="spellStart"/>
                            <w:r w:rsidRPr="00D64E4F">
                              <w:rPr>
                                <w:rFonts w:ascii="Times New Roman" w:hAnsi="Times New Roman"/>
                              </w:rPr>
                              <w:t>оцінка</w:t>
                            </w:r>
                            <w:proofErr w:type="spellEnd"/>
                            <w:r w:rsidRPr="00D64E4F">
                              <w:rPr>
                                <w:rFonts w:ascii="Times New Roman" w:hAnsi="Times New Roman"/>
                              </w:rPr>
                              <w:t xml:space="preserve"> </w:t>
                            </w:r>
                            <w:proofErr w:type="spellStart"/>
                            <w:r w:rsidRPr="00D64E4F">
                              <w:rPr>
                                <w:rFonts w:ascii="Times New Roman" w:hAnsi="Times New Roman"/>
                              </w:rPr>
                              <w:t>ризиків</w:t>
                            </w:r>
                            <w:proofErr w:type="spellEnd"/>
                            <w:r w:rsidRPr="00D64E4F">
                              <w:rPr>
                                <w:rFonts w:ascii="Times New Roman" w:hAnsi="Times New Roman"/>
                              </w:rPr>
                              <w:t xml:space="preserve"> </w:t>
                            </w:r>
                            <w:proofErr w:type="spellStart"/>
                            <w:r w:rsidRPr="00D64E4F">
                              <w:rPr>
                                <w:rFonts w:ascii="Times New Roman" w:hAnsi="Times New Roman"/>
                              </w:rPr>
                              <w:t>бізнес</w:t>
                            </w:r>
                            <w:proofErr w:type="spellEnd"/>
                            <w:r w:rsidRPr="00D64E4F">
                              <w:rPr>
                                <w:rFonts w:ascii="Times New Roman" w:hAnsi="Times New Roman"/>
                              </w:rPr>
                              <w:t xml:space="preserve"> – </w:t>
                            </w:r>
                            <w:proofErr w:type="spellStart"/>
                            <w:r w:rsidRPr="00D64E4F">
                              <w:rPr>
                                <w:rFonts w:ascii="Times New Roman" w:hAnsi="Times New Roman"/>
                              </w:rPr>
                              <w:t>процесів</w:t>
                            </w:r>
                            <w:proofErr w:type="spellEnd"/>
                            <w:r w:rsidRPr="00D64E4F">
                              <w:rPr>
                                <w:rFonts w:ascii="Times New Roman" w:hAnsi="Times New Roman"/>
                              </w:rPr>
                              <w:t xml:space="preserve"> </w:t>
                            </w:r>
                            <w:proofErr w:type="spellStart"/>
                            <w:r w:rsidRPr="00D64E4F">
                              <w:rPr>
                                <w:rFonts w:ascii="Times New Roman" w:hAnsi="Times New Roman"/>
                              </w:rPr>
                              <w:t>Розрахункового</w:t>
                            </w:r>
                            <w:proofErr w:type="spellEnd"/>
                            <w:r w:rsidRPr="00D64E4F">
                              <w:rPr>
                                <w:rFonts w:ascii="Times New Roman" w:hAnsi="Times New Roman"/>
                              </w:rPr>
                              <w:t xml:space="preserve"> центру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7DB8" id="Надпись 16" o:spid="_x0000_s1037" type="#_x0000_t202" style="position:absolute;left:0;text-align:left;margin-left:39.25pt;margin-top:.5pt;width:90.75pt;height:87.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" fillcolor="white [3201]" strokeweight=".5pt">
                <v:textbox>
                  <w:txbxContent>
                    <w:p w14:paraId="745E6401" w14:textId="5C65FE66" w:rsidR="00094C1D" w:rsidRPr="00D64E4F" w:rsidRDefault="00094C1D" w:rsidP="000736B4">
                      <w:pPr>
                        <w:spacing w:after="0" w:line="240" w:lineRule="auto"/>
                        <w:rPr>
                          <w:rFonts w:ascii="Times New Roman" w:hAnsi="Times New Roman"/>
                          <w:lang w:val="uk-UA"/>
                        </w:rPr>
                      </w:pPr>
                      <w:r w:rsidRPr="00D64E4F">
                        <w:rPr>
                          <w:rFonts w:ascii="Times New Roman" w:hAnsi="Times New Roman"/>
                          <w:b/>
                        </w:rPr>
                        <w:t xml:space="preserve">Кількісна </w:t>
                      </w:r>
                      <w:r w:rsidRPr="00D64E4F">
                        <w:rPr>
                          <w:rFonts w:ascii="Times New Roman" w:hAnsi="Times New Roman"/>
                        </w:rPr>
                        <w:t xml:space="preserve">оцінка ризиків бізнес – процесів Розрахункового центру </w:t>
                      </w:r>
                    </w:p>
                  </w:txbxContent>
                </v:textbox>
                <w10:wrap anchorx="margin"/>
              </v:shape>
            </w:pict>
          </mc:Fallback>
        </mc:AlternateContent>
      </w:r>
    </w:p>
    <w:p w14:paraId="6F28CD24" w14:textId="08CF5E34"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212F2463" w14:textId="57208891" w:rsidR="000736B4"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704320" behindDoc="0" locked="0" layoutInCell="1" allowOverlap="1" wp14:anchorId="162414A5" wp14:editId="77B45B7E">
                <wp:simplePos x="0" y="0"/>
                <wp:positionH relativeFrom="column">
                  <wp:posOffset>347345</wp:posOffset>
                </wp:positionH>
                <wp:positionV relativeFrom="paragraph">
                  <wp:posOffset>157480</wp:posOffset>
                </wp:positionV>
                <wp:extent cx="20955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FF2A" id="Прямая соединительная линия 4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2.4pt" to="43.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" strokecolor="#4579b8 [3044]"/>
            </w:pict>
          </mc:Fallback>
        </mc:AlternateContent>
      </w:r>
      <w:r w:rsidR="00901E30"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91008" behindDoc="0" locked="0" layoutInCell="1" allowOverlap="1" wp14:anchorId="33CEF40C" wp14:editId="068309D8">
                <wp:simplePos x="0" y="0"/>
                <wp:positionH relativeFrom="column">
                  <wp:posOffset>1709420</wp:posOffset>
                </wp:positionH>
                <wp:positionV relativeFrom="paragraph">
                  <wp:posOffset>16510</wp:posOffset>
                </wp:positionV>
                <wp:extent cx="21907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316F5" id="Прямая соединительная линия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1.3pt" to="151.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" strokecolor="#4579b8 [3044]"/>
            </w:pict>
          </mc:Fallback>
        </mc:AlternateContent>
      </w:r>
    </w:p>
    <w:p w14:paraId="773C10B5" w14:textId="24662D4B"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94DDC89" w14:textId="752E854E"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79A56571" w14:textId="4A614619"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4135FCFD" w14:textId="63FA3FBE"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7B3BA1EE" w14:textId="2D7DE522" w:rsidR="000736B4" w:rsidRPr="00A72E1B" w:rsidRDefault="00B351F1"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82816" behindDoc="0" locked="0" layoutInCell="1" allowOverlap="1" wp14:anchorId="69E1DEFA" wp14:editId="62F5AFF2">
                <wp:simplePos x="0" y="0"/>
                <wp:positionH relativeFrom="margin">
                  <wp:posOffset>80645</wp:posOffset>
                </wp:positionH>
                <wp:positionV relativeFrom="paragraph">
                  <wp:posOffset>24130</wp:posOffset>
                </wp:positionV>
                <wp:extent cx="1476375" cy="1533525"/>
                <wp:effectExtent l="0" t="0" r="28575" b="28575"/>
                <wp:wrapNone/>
                <wp:docPr id="17" name="Надпись 17"/>
                <wp:cNvGraphicFramePr/>
                <a:graphic xmlns:a="http://schemas.openxmlformats.org/drawingml/2006/main">
                  <a:graphicData uri="http://schemas.microsoft.com/office/word/2010/wordprocessingShape">
                    <wps:wsp>
                      <wps:cNvSpPr txBox="1"/>
                      <wps:spPr>
                        <a:xfrm>
                          <a:off x="0" y="0"/>
                          <a:ext cx="1476375" cy="1533525"/>
                        </a:xfrm>
                        <a:prstGeom prst="rect">
                          <a:avLst/>
                        </a:prstGeom>
                        <a:solidFill>
                          <a:sysClr val="window" lastClr="FFFFFF"/>
                        </a:solidFill>
                        <a:ln w="6350">
                          <a:solidFill>
                            <a:prstClr val="black"/>
                          </a:solidFill>
                        </a:ln>
                      </wps:spPr>
                      <wps:txbx>
                        <w:txbxContent>
                          <w:p w14:paraId="3239BDAE" w14:textId="7B53CCB5" w:rsidR="00094C1D" w:rsidRPr="00D64E4F" w:rsidRDefault="00094C1D" w:rsidP="000736B4">
                            <w:pPr>
                              <w:spacing w:after="0" w:line="240" w:lineRule="auto"/>
                              <w:rPr>
                                <w:rFonts w:ascii="Times New Roman" w:hAnsi="Times New Roman"/>
                                <w:lang w:val="uk-UA"/>
                              </w:rPr>
                            </w:pPr>
                            <w:r w:rsidRPr="00D64E4F">
                              <w:rPr>
                                <w:rFonts w:ascii="Times New Roman" w:hAnsi="Times New Roman"/>
                                <w:lang w:val="uk-UA"/>
                              </w:rPr>
                              <w:t xml:space="preserve">Формування плану перевірок, програм перевірки. </w:t>
                            </w:r>
                            <w:proofErr w:type="spellStart"/>
                            <w:r w:rsidRPr="00D64E4F">
                              <w:rPr>
                                <w:rFonts w:ascii="Times New Roman" w:hAnsi="Times New Roman"/>
                              </w:rPr>
                              <w:t>Визначення</w:t>
                            </w:r>
                            <w:proofErr w:type="spellEnd"/>
                            <w:r w:rsidRPr="00D64E4F">
                              <w:rPr>
                                <w:rFonts w:ascii="Times New Roman" w:hAnsi="Times New Roman"/>
                              </w:rPr>
                              <w:t xml:space="preserve"> </w:t>
                            </w:r>
                            <w:proofErr w:type="spellStart"/>
                            <w:r w:rsidRPr="00D64E4F">
                              <w:rPr>
                                <w:rFonts w:ascii="Times New Roman" w:hAnsi="Times New Roman"/>
                              </w:rPr>
                              <w:t>аудиторських</w:t>
                            </w:r>
                            <w:proofErr w:type="spellEnd"/>
                            <w:r w:rsidRPr="00D64E4F">
                              <w:rPr>
                                <w:rFonts w:ascii="Times New Roman" w:hAnsi="Times New Roman"/>
                              </w:rPr>
                              <w:t xml:space="preserve"> процедур для </w:t>
                            </w:r>
                            <w:proofErr w:type="spellStart"/>
                            <w:r w:rsidRPr="00D64E4F">
                              <w:rPr>
                                <w:rFonts w:ascii="Times New Roman" w:hAnsi="Times New Roman"/>
                              </w:rPr>
                              <w:t>мінімізації</w:t>
                            </w:r>
                            <w:proofErr w:type="spellEnd"/>
                            <w:r w:rsidRPr="00D64E4F">
                              <w:rPr>
                                <w:rFonts w:ascii="Times New Roman" w:hAnsi="Times New Roman"/>
                              </w:rPr>
                              <w:t xml:space="preserve"> </w:t>
                            </w:r>
                            <w:proofErr w:type="spellStart"/>
                            <w:proofErr w:type="gramStart"/>
                            <w:r w:rsidRPr="00D64E4F">
                              <w:rPr>
                                <w:rFonts w:ascii="Times New Roman" w:hAnsi="Times New Roman"/>
                              </w:rPr>
                              <w:t>виявлен</w:t>
                            </w:r>
                            <w:r w:rsidRPr="00D64E4F">
                              <w:rPr>
                                <w:rFonts w:ascii="Times New Roman" w:hAnsi="Times New Roman"/>
                                <w:lang w:val="uk-UA"/>
                              </w:rPr>
                              <w:t>их</w:t>
                            </w:r>
                            <w:proofErr w:type="spellEnd"/>
                            <w:r w:rsidRPr="00D64E4F">
                              <w:rPr>
                                <w:rFonts w:ascii="Times New Roman" w:hAnsi="Times New Roman"/>
                                <w:lang w:val="uk-UA"/>
                              </w:rPr>
                              <w:t xml:space="preserve"> </w:t>
                            </w:r>
                            <w:r w:rsidRPr="00D64E4F">
                              <w:rPr>
                                <w:rFonts w:ascii="Times New Roman" w:hAnsi="Times New Roman"/>
                              </w:rPr>
                              <w:t xml:space="preserve"> </w:t>
                            </w:r>
                            <w:proofErr w:type="spellStart"/>
                            <w:r w:rsidRPr="00D64E4F">
                              <w:rPr>
                                <w:rFonts w:ascii="Times New Roman" w:hAnsi="Times New Roman"/>
                              </w:rPr>
                              <w:t>ризиків</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DEFA" id="Надпись 17" o:spid="_x0000_s1038" type="#_x0000_t202" style="position:absolute;left:0;text-align:left;margin-left:6.35pt;margin-top:1.9pt;width:116.25pt;height:12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" fillcolor="window" strokeweight=".5pt">
                <v:textbox>
                  <w:txbxContent>
                    <w:p w14:paraId="3239BDAE" w14:textId="7B53CCB5" w:rsidR="00094C1D" w:rsidRPr="00D64E4F" w:rsidRDefault="00094C1D" w:rsidP="000736B4">
                      <w:pPr>
                        <w:spacing w:after="0" w:line="240" w:lineRule="auto"/>
                        <w:rPr>
                          <w:rFonts w:ascii="Times New Roman" w:hAnsi="Times New Roman"/>
                          <w:lang w:val="uk-UA"/>
                        </w:rPr>
                      </w:pPr>
                      <w:r w:rsidRPr="00D64E4F">
                        <w:rPr>
                          <w:rFonts w:ascii="Times New Roman" w:hAnsi="Times New Roman"/>
                          <w:lang w:val="uk-UA"/>
                        </w:rPr>
                        <w:t xml:space="preserve">Формування плану перевірок, програм перевірки. </w:t>
                      </w:r>
                      <w:r w:rsidRPr="00D64E4F">
                        <w:rPr>
                          <w:rFonts w:ascii="Times New Roman" w:hAnsi="Times New Roman"/>
                        </w:rPr>
                        <w:t>Визначення аудиторських процедур для мінімізації виявлен</w:t>
                      </w:r>
                      <w:r w:rsidRPr="00D64E4F">
                        <w:rPr>
                          <w:rFonts w:ascii="Times New Roman" w:hAnsi="Times New Roman"/>
                          <w:lang w:val="uk-UA"/>
                        </w:rPr>
                        <w:t xml:space="preserve">их </w:t>
                      </w:r>
                      <w:r w:rsidRPr="00D64E4F">
                        <w:rPr>
                          <w:rFonts w:ascii="Times New Roman" w:hAnsi="Times New Roman"/>
                        </w:rPr>
                        <w:t xml:space="preserve"> ризиків</w:t>
                      </w:r>
                    </w:p>
                  </w:txbxContent>
                </v:textbox>
                <w10:wrap anchorx="margin"/>
              </v:shape>
            </w:pict>
          </mc:Fallback>
        </mc:AlternateContent>
      </w:r>
    </w:p>
    <w:p w14:paraId="7AFE8CEF" w14:textId="5DBD4AD4"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6A23C34D" w14:textId="239F3340"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7381888F" w14:textId="63AFF4C9" w:rsidR="000736B4" w:rsidRPr="00A72E1B" w:rsidRDefault="00901E30"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88960" behindDoc="0" locked="0" layoutInCell="1" allowOverlap="1" wp14:anchorId="36EAD683" wp14:editId="570D2522">
                <wp:simplePos x="0" y="0"/>
                <wp:positionH relativeFrom="margin">
                  <wp:posOffset>2042795</wp:posOffset>
                </wp:positionH>
                <wp:positionV relativeFrom="paragraph">
                  <wp:posOffset>8255</wp:posOffset>
                </wp:positionV>
                <wp:extent cx="3952875" cy="1343025"/>
                <wp:effectExtent l="0" t="0" r="28575" b="28575"/>
                <wp:wrapNone/>
                <wp:docPr id="20" name="Надпись 20"/>
                <wp:cNvGraphicFramePr/>
                <a:graphic xmlns:a="http://schemas.openxmlformats.org/drawingml/2006/main">
                  <a:graphicData uri="http://schemas.microsoft.com/office/word/2010/wordprocessingShape">
                    <wps:wsp>
                      <wps:cNvSpPr txBox="1"/>
                      <wps:spPr>
                        <a:xfrm>
                          <a:off x="0" y="0"/>
                          <a:ext cx="3952875" cy="1343025"/>
                        </a:xfrm>
                        <a:prstGeom prst="rect">
                          <a:avLst/>
                        </a:prstGeom>
                        <a:solidFill>
                          <a:sysClr val="window" lastClr="FFFFFF"/>
                        </a:solidFill>
                        <a:ln w="6350">
                          <a:solidFill>
                            <a:prstClr val="black"/>
                          </a:solidFill>
                        </a:ln>
                      </wps:spPr>
                      <wps:txbx>
                        <w:txbxContent>
                          <w:p w14:paraId="68A97432" w14:textId="77777777" w:rsidR="00094C1D" w:rsidRPr="00B351F1" w:rsidRDefault="00094C1D" w:rsidP="00710CA3">
                            <w:pPr>
                              <w:pStyle w:val="aa"/>
                              <w:numPr>
                                <w:ilvl w:val="0"/>
                                <w:numId w:val="40"/>
                              </w:numPr>
                              <w:rPr>
                                <w:rFonts w:ascii="Times New Roman" w:hAnsi="Times New Roman"/>
                              </w:rPr>
                            </w:pPr>
                            <w:r w:rsidRPr="00B351F1">
                              <w:rPr>
                                <w:rFonts w:ascii="Times New Roman" w:hAnsi="Times New Roman"/>
                                <w:lang w:val="uk-UA"/>
                              </w:rPr>
                              <w:t>дозволяє посилити попереджувальний характер роботи з виявлення джерел ризиків і шахрайства;</w:t>
                            </w:r>
                          </w:p>
                          <w:p w14:paraId="7A7DA2BF" w14:textId="4906AFC2" w:rsidR="00094C1D" w:rsidRPr="00B351F1" w:rsidRDefault="00094C1D" w:rsidP="00710CA3">
                            <w:pPr>
                              <w:pStyle w:val="aa"/>
                              <w:numPr>
                                <w:ilvl w:val="0"/>
                                <w:numId w:val="40"/>
                              </w:numPr>
                              <w:rPr>
                                <w:rFonts w:ascii="Times New Roman" w:hAnsi="Times New Roman"/>
                              </w:rPr>
                            </w:pPr>
                            <w:r w:rsidRPr="00B351F1">
                              <w:rPr>
                                <w:rFonts w:ascii="Times New Roman" w:hAnsi="Times New Roman"/>
                                <w:lang w:val="uk-UA"/>
                              </w:rPr>
                              <w:t xml:space="preserve">зосередити ресурси внутрішніх аудиторів на перевірках найбільш ризикових бізнес-процесах;  </w:t>
                            </w:r>
                          </w:p>
                          <w:p w14:paraId="216549D1" w14:textId="05725D57" w:rsidR="00094C1D" w:rsidRPr="00B351F1" w:rsidRDefault="00094C1D" w:rsidP="00710CA3">
                            <w:pPr>
                              <w:pStyle w:val="aa"/>
                              <w:numPr>
                                <w:ilvl w:val="0"/>
                                <w:numId w:val="40"/>
                              </w:numPr>
                              <w:rPr>
                                <w:rFonts w:ascii="Times New Roman" w:hAnsi="Times New Roman"/>
                              </w:rPr>
                            </w:pPr>
                            <w:r w:rsidRPr="00B351F1">
                              <w:rPr>
                                <w:rFonts w:ascii="Times New Roman" w:hAnsi="Times New Roman"/>
                                <w:lang w:val="uk-UA"/>
                              </w:rPr>
                              <w:t>сприяє доцільному вибору відповідних контрольних процедур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D683" id="Надпись 20" o:spid="_x0000_s1039" type="#_x0000_t202" style="position:absolute;left:0;text-align:left;margin-left:160.85pt;margin-top:.65pt;width:311.25pt;height:10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" fillcolor="window" strokeweight=".5pt">
                <v:textbox>
                  <w:txbxContent>
                    <w:p w14:paraId="68A97432" w14:textId="77777777" w:rsidR="00094C1D" w:rsidRPr="00B351F1" w:rsidRDefault="00094C1D" w:rsidP="00710CA3">
                      <w:pPr>
                        <w:pStyle w:val="aa"/>
                        <w:numPr>
                          <w:ilvl w:val="0"/>
                          <w:numId w:val="40"/>
                        </w:numPr>
                        <w:rPr>
                          <w:rFonts w:ascii="Times New Roman" w:hAnsi="Times New Roman"/>
                        </w:rPr>
                      </w:pPr>
                      <w:r w:rsidRPr="00B351F1">
                        <w:rPr>
                          <w:rFonts w:ascii="Times New Roman" w:hAnsi="Times New Roman"/>
                          <w:lang w:val="uk-UA"/>
                        </w:rPr>
                        <w:t>дозволяє посилити попереджувальний характер роботи з виявлення джерел ризиків і шахрайства;</w:t>
                      </w:r>
                    </w:p>
                    <w:p w14:paraId="7A7DA2BF" w14:textId="4906AFC2" w:rsidR="00094C1D" w:rsidRPr="00B351F1" w:rsidRDefault="00094C1D" w:rsidP="00710CA3">
                      <w:pPr>
                        <w:pStyle w:val="aa"/>
                        <w:numPr>
                          <w:ilvl w:val="0"/>
                          <w:numId w:val="40"/>
                        </w:numPr>
                        <w:rPr>
                          <w:rFonts w:ascii="Times New Roman" w:hAnsi="Times New Roman"/>
                        </w:rPr>
                      </w:pPr>
                      <w:r w:rsidRPr="00B351F1">
                        <w:rPr>
                          <w:rFonts w:ascii="Times New Roman" w:hAnsi="Times New Roman"/>
                          <w:lang w:val="uk-UA"/>
                        </w:rPr>
                        <w:t xml:space="preserve">зосередити ресурси внутрішніх аудиторів на перевірках найбільш ризикових бізнес-процесах;  </w:t>
                      </w:r>
                    </w:p>
                    <w:p w14:paraId="216549D1" w14:textId="05725D57" w:rsidR="00094C1D" w:rsidRPr="00B351F1" w:rsidRDefault="00094C1D" w:rsidP="00710CA3">
                      <w:pPr>
                        <w:pStyle w:val="aa"/>
                        <w:numPr>
                          <w:ilvl w:val="0"/>
                          <w:numId w:val="40"/>
                        </w:numPr>
                        <w:rPr>
                          <w:rFonts w:ascii="Times New Roman" w:hAnsi="Times New Roman"/>
                        </w:rPr>
                      </w:pPr>
                      <w:r w:rsidRPr="00B351F1">
                        <w:rPr>
                          <w:rFonts w:ascii="Times New Roman" w:hAnsi="Times New Roman"/>
                          <w:lang w:val="uk-UA"/>
                        </w:rPr>
                        <w:t>сприяє доцільному вибору відповідних контрольних процедур</w:t>
                      </w:r>
                    </w:p>
                  </w:txbxContent>
                </v:textbox>
                <w10:wrap anchorx="margin"/>
              </v:shape>
            </w:pict>
          </mc:Fallback>
        </mc:AlternateContent>
      </w:r>
    </w:p>
    <w:p w14:paraId="13E58E75" w14:textId="1CD9A634"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F86FDD8" w14:textId="25665E08"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6948459" w14:textId="725064FF" w:rsidR="000736B4" w:rsidRPr="00A72E1B" w:rsidRDefault="008C30AF" w:rsidP="00AF0E60">
      <w:pPr>
        <w:autoSpaceDE w:val="0"/>
        <w:autoSpaceDN w:val="0"/>
        <w:adjustRightInd w:val="0"/>
        <w:spacing w:after="0" w:line="240" w:lineRule="auto"/>
        <w:jc w:val="both"/>
        <w:rPr>
          <w:rFonts w:ascii="Times New Roman" w:eastAsia="TimesNewRomanPSMT" w:hAnsi="Times New Roman"/>
          <w:sz w:val="24"/>
          <w:szCs w:val="24"/>
          <w:lang w:val="uk-UA"/>
        </w:rPr>
      </w:pPr>
      <w:r w:rsidRPr="00A72E1B">
        <w:rPr>
          <w:rFonts w:ascii="Times New Roman" w:eastAsia="TimesNewRomanPSMT" w:hAnsi="Times New Roman"/>
          <w:noProof/>
          <w:sz w:val="24"/>
          <w:szCs w:val="24"/>
          <w:lang w:eastAsia="ru-RU"/>
        </w:rPr>
        <mc:AlternateContent>
          <mc:Choice Requires="wps">
            <w:drawing>
              <wp:anchor distT="0" distB="0" distL="114300" distR="114300" simplePos="0" relativeHeight="251697152" behindDoc="0" locked="0" layoutInCell="1" allowOverlap="1" wp14:anchorId="113F8F7D" wp14:editId="0DA0BCEE">
                <wp:simplePos x="0" y="0"/>
                <wp:positionH relativeFrom="column">
                  <wp:posOffset>1547494</wp:posOffset>
                </wp:positionH>
                <wp:positionV relativeFrom="paragraph">
                  <wp:posOffset>107951</wp:posOffset>
                </wp:positionV>
                <wp:extent cx="52387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F1BC5" id="Прямая соединительная линия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5pt,8.5pt" to="16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" strokecolor="#4579b8 [3044]"/>
            </w:pict>
          </mc:Fallback>
        </mc:AlternateContent>
      </w:r>
    </w:p>
    <w:p w14:paraId="1A35E0DD" w14:textId="00F88FA0"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0992BFA2" w14:textId="25959285"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3C71D86D" w14:textId="46B26716" w:rsidR="000736B4" w:rsidRPr="00A72E1B" w:rsidRDefault="000736B4" w:rsidP="00AF0E60">
      <w:pPr>
        <w:autoSpaceDE w:val="0"/>
        <w:autoSpaceDN w:val="0"/>
        <w:adjustRightInd w:val="0"/>
        <w:spacing w:after="0" w:line="240" w:lineRule="auto"/>
        <w:jc w:val="both"/>
        <w:rPr>
          <w:rFonts w:ascii="Times New Roman" w:eastAsia="TimesNewRomanPSMT" w:hAnsi="Times New Roman"/>
          <w:sz w:val="24"/>
          <w:szCs w:val="24"/>
          <w:lang w:val="uk-UA"/>
        </w:rPr>
      </w:pPr>
    </w:p>
    <w:p w14:paraId="64DA8EA5" w14:textId="3BD23D94" w:rsidR="000F2451" w:rsidRPr="00A72E1B" w:rsidRDefault="000F2451" w:rsidP="00B351F1">
      <w:pPr>
        <w:pStyle w:val="aa"/>
        <w:numPr>
          <w:ilvl w:val="0"/>
          <w:numId w:val="39"/>
        </w:numPr>
        <w:autoSpaceDE w:val="0"/>
        <w:autoSpaceDN w:val="0"/>
        <w:adjustRightInd w:val="0"/>
        <w:spacing w:after="0" w:line="240" w:lineRule="auto"/>
        <w:ind w:left="0" w:firstLine="0"/>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lastRenderedPageBreak/>
        <w:t xml:space="preserve">Внутрішнє середовище, що сприяє функціонуванню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 включає: впорядковану організаційну структуру, чіткий розподіл відповідальності й повноважень у </w:t>
      </w:r>
      <w:r w:rsidR="00940F5C" w:rsidRPr="00A72E1B">
        <w:rPr>
          <w:rFonts w:ascii="Times New Roman" w:eastAsia="TimesNewRomanPSMT" w:hAnsi="Times New Roman"/>
          <w:sz w:val="24"/>
          <w:szCs w:val="24"/>
          <w:lang w:val="uk-UA"/>
        </w:rPr>
        <w:t>Розрахунковому центрі</w:t>
      </w:r>
      <w:r w:rsidRPr="00A72E1B">
        <w:rPr>
          <w:rFonts w:ascii="Times New Roman" w:eastAsia="TimesNewRomanPSMT" w:hAnsi="Times New Roman"/>
          <w:sz w:val="24"/>
          <w:szCs w:val="24"/>
          <w:lang w:val="uk-UA"/>
        </w:rPr>
        <w:t xml:space="preserve">, здорову корпоративну культуру, політику та практику роботи з персоналом, затверджені програми управління ризиками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 ефективно функціонуючу систему внутрішнього контролю. Оцінювання внутрішнього середовища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 дозволяє визначити внутрішньому аудиту сутність ризиків і системи управління ризиками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w:t>
      </w:r>
    </w:p>
    <w:p w14:paraId="2F9F3E76" w14:textId="77777777"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p>
    <w:p w14:paraId="0B2C0BA3" w14:textId="112821EF" w:rsidR="000F2451" w:rsidRPr="00A72E1B" w:rsidRDefault="003F3BAA" w:rsidP="000F2451">
      <w:pPr>
        <w:numPr>
          <w:ilvl w:val="0"/>
          <w:numId w:val="39"/>
        </w:numPr>
        <w:autoSpaceDE w:val="0"/>
        <w:autoSpaceDN w:val="0"/>
        <w:adjustRightInd w:val="0"/>
        <w:spacing w:after="0" w:line="240" w:lineRule="auto"/>
        <w:ind w:left="0" w:firstLine="0"/>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ВА</w:t>
      </w:r>
      <w:r w:rsidR="000F2451" w:rsidRPr="00A72E1B">
        <w:rPr>
          <w:rFonts w:ascii="Times New Roman" w:eastAsia="TimesNewRomanPSMT" w:hAnsi="Times New Roman"/>
          <w:sz w:val="24"/>
          <w:szCs w:val="24"/>
          <w:lang w:val="uk-UA"/>
        </w:rPr>
        <w:t xml:space="preserve"> повин</w:t>
      </w:r>
      <w:r w:rsidR="00E65134" w:rsidRPr="00A72E1B">
        <w:rPr>
          <w:rFonts w:ascii="Times New Roman" w:eastAsia="TimesNewRomanPSMT" w:hAnsi="Times New Roman"/>
          <w:sz w:val="24"/>
          <w:szCs w:val="24"/>
          <w:lang w:val="uk-UA"/>
        </w:rPr>
        <w:t xml:space="preserve">ен </w:t>
      </w:r>
      <w:r w:rsidR="000F2451" w:rsidRPr="00A72E1B">
        <w:rPr>
          <w:rFonts w:ascii="Times New Roman" w:eastAsia="TimesNewRomanPSMT" w:hAnsi="Times New Roman"/>
          <w:sz w:val="24"/>
          <w:szCs w:val="24"/>
          <w:lang w:val="uk-UA"/>
        </w:rPr>
        <w:t xml:space="preserve">встановити наявність чітко сформульованих оперативних і стратегічних цілей і завдань, оцінити ступінь їх відповідності цілям і завданням </w:t>
      </w:r>
      <w:r w:rsidR="00940F5C" w:rsidRPr="00A72E1B">
        <w:rPr>
          <w:rFonts w:ascii="Times New Roman" w:eastAsia="TimesNewRomanPSMT" w:hAnsi="Times New Roman"/>
          <w:sz w:val="24"/>
          <w:szCs w:val="24"/>
          <w:lang w:val="uk-UA"/>
        </w:rPr>
        <w:t>Розрахункового центру</w:t>
      </w:r>
      <w:r w:rsidR="000F2451" w:rsidRPr="00A72E1B">
        <w:rPr>
          <w:rFonts w:ascii="Times New Roman" w:eastAsia="TimesNewRomanPSMT" w:hAnsi="Times New Roman"/>
          <w:sz w:val="24"/>
          <w:szCs w:val="24"/>
          <w:lang w:val="uk-UA"/>
        </w:rPr>
        <w:t xml:space="preserve">. Недотримання поставлених цілей </w:t>
      </w:r>
      <w:r w:rsidR="00940F5C" w:rsidRPr="00A72E1B">
        <w:rPr>
          <w:rFonts w:ascii="Times New Roman" w:eastAsia="TimesNewRomanPSMT" w:hAnsi="Times New Roman"/>
          <w:sz w:val="24"/>
          <w:szCs w:val="24"/>
          <w:lang w:val="uk-UA"/>
        </w:rPr>
        <w:t>Розрахункового центру</w:t>
      </w:r>
      <w:r w:rsidR="000F2451" w:rsidRPr="00A72E1B">
        <w:rPr>
          <w:rFonts w:ascii="Times New Roman" w:eastAsia="TimesNewRomanPSMT" w:hAnsi="Times New Roman"/>
          <w:sz w:val="24"/>
          <w:szCs w:val="24"/>
          <w:lang w:val="uk-UA"/>
        </w:rPr>
        <w:t xml:space="preserve"> є передумовою виникнення ризиків та можливих ризикових подій, які можуть призвести до банкрутства.</w:t>
      </w:r>
    </w:p>
    <w:p w14:paraId="33C72CBB" w14:textId="4BAA8918"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 xml:space="preserve">Основні зусилля </w:t>
      </w:r>
      <w:r w:rsidR="003F3BAA" w:rsidRPr="00A72E1B">
        <w:rPr>
          <w:rFonts w:ascii="Times New Roman" w:eastAsia="TimesNewRomanPSMT" w:hAnsi="Times New Roman"/>
          <w:sz w:val="24"/>
          <w:szCs w:val="24"/>
          <w:lang w:val="uk-UA"/>
        </w:rPr>
        <w:t>ВА</w:t>
      </w:r>
      <w:r w:rsidRPr="00A72E1B">
        <w:rPr>
          <w:rFonts w:ascii="Times New Roman" w:eastAsia="TimesNewRomanPSMT" w:hAnsi="Times New Roman"/>
          <w:sz w:val="24"/>
          <w:szCs w:val="24"/>
          <w:lang w:val="uk-UA"/>
        </w:rPr>
        <w:t xml:space="preserve">  спрямовуються на оцінку внутрішніх ризиків бізнес-процесів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 для цілей проведення процедур внутрішнього аудиту. Саме внутрішні ризики в першу чергу спричиняють виникнення ризикових подій, які можуть суттєво вплинути на результати фінансово-господарської діяльності</w:t>
      </w:r>
      <w:r w:rsidR="003F3BAA" w:rsidRPr="00A72E1B">
        <w:rPr>
          <w:rFonts w:ascii="Times New Roman" w:eastAsia="TimesNewRomanPSMT" w:hAnsi="Times New Roman"/>
          <w:sz w:val="24"/>
          <w:szCs w:val="24"/>
          <w:lang w:val="uk-UA"/>
        </w:rPr>
        <w:t xml:space="preserve"> Розрахункового центру</w:t>
      </w:r>
      <w:r w:rsidRPr="00A72E1B">
        <w:rPr>
          <w:rFonts w:ascii="Times New Roman" w:eastAsia="TimesNewRomanPSMT" w:hAnsi="Times New Roman"/>
          <w:sz w:val="24"/>
          <w:szCs w:val="24"/>
          <w:lang w:val="uk-UA"/>
        </w:rPr>
        <w:t>. Для виявлення джерел ризиків (ризикових зон) і визначення переліку ризиків, актуальних для корпоративного управління, необхідно встановити послідовність дій під час проведення внутрішнього аудиту, визначити ризикові зони й ідентифікувати ризики бізнес-процес</w:t>
      </w:r>
      <w:r w:rsidR="003F3BAA" w:rsidRPr="00A72E1B">
        <w:rPr>
          <w:rFonts w:ascii="Times New Roman" w:eastAsia="TimesNewRomanPSMT" w:hAnsi="Times New Roman"/>
          <w:sz w:val="24"/>
          <w:szCs w:val="24"/>
          <w:lang w:val="uk-UA"/>
        </w:rPr>
        <w:t>ів</w:t>
      </w:r>
      <w:r w:rsidRPr="00A72E1B">
        <w:rPr>
          <w:rFonts w:ascii="Times New Roman" w:eastAsia="TimesNewRomanPSMT" w:hAnsi="Times New Roman"/>
          <w:sz w:val="24"/>
          <w:szCs w:val="24"/>
          <w:lang w:val="uk-UA"/>
        </w:rPr>
        <w:t>, встановити причинно-наслідкові зв'язки між цими ризиками й у результаті відібрати ключові ризики, актуальні для корпоративного управління.</w:t>
      </w:r>
    </w:p>
    <w:p w14:paraId="7B0BC477" w14:textId="77777777"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p>
    <w:p w14:paraId="0D7D14D3" w14:textId="3C418F16" w:rsidR="000F2451" w:rsidRPr="00A72E1B" w:rsidRDefault="000F2451" w:rsidP="000F2451">
      <w:pPr>
        <w:numPr>
          <w:ilvl w:val="0"/>
          <w:numId w:val="39"/>
        </w:numPr>
        <w:autoSpaceDE w:val="0"/>
        <w:autoSpaceDN w:val="0"/>
        <w:adjustRightInd w:val="0"/>
        <w:spacing w:after="0" w:line="240" w:lineRule="auto"/>
        <w:ind w:left="0" w:firstLine="0"/>
        <w:jc w:val="both"/>
        <w:rPr>
          <w:rFonts w:ascii="Times New Roman" w:eastAsia="TimesNewRomanPSMT" w:hAnsi="Times New Roman"/>
          <w:sz w:val="24"/>
          <w:szCs w:val="24"/>
          <w:lang w:val="uk-UA"/>
        </w:rPr>
      </w:pPr>
      <w:r w:rsidRPr="00A72E1B">
        <w:rPr>
          <w:rFonts w:ascii="Times New Roman" w:eastAsia="TimesNewRomanPSMT" w:hAnsi="Times New Roman"/>
          <w:b/>
          <w:sz w:val="24"/>
          <w:szCs w:val="24"/>
          <w:u w:val="single"/>
          <w:lang w:val="uk-UA"/>
        </w:rPr>
        <w:t>Оцінка ризиків</w:t>
      </w:r>
      <w:r w:rsidRPr="00A72E1B">
        <w:rPr>
          <w:rFonts w:ascii="Times New Roman" w:eastAsia="TimesNewRomanPSMT" w:hAnsi="Times New Roman"/>
          <w:sz w:val="24"/>
          <w:szCs w:val="24"/>
          <w:lang w:val="uk-UA"/>
        </w:rPr>
        <w:t xml:space="preserve">. На цьому етапі внутрішній аудит проводить якісну й кількісну оцінку ризиків бізнес-процесів </w:t>
      </w:r>
      <w:r w:rsidR="004270D4" w:rsidRPr="00A72E1B">
        <w:rPr>
          <w:rFonts w:ascii="Times New Roman" w:eastAsia="TimesNewRomanPSMT" w:hAnsi="Times New Roman"/>
          <w:sz w:val="24"/>
          <w:szCs w:val="24"/>
          <w:lang w:val="uk-UA"/>
        </w:rPr>
        <w:t>Розрахункового центру</w:t>
      </w:r>
      <w:r w:rsidRPr="00A72E1B">
        <w:rPr>
          <w:rFonts w:ascii="Times New Roman" w:eastAsia="TimesNewRomanPSMT" w:hAnsi="Times New Roman"/>
          <w:sz w:val="24"/>
          <w:szCs w:val="24"/>
          <w:lang w:val="uk-UA"/>
        </w:rPr>
        <w:t xml:space="preserve"> (далі – оцінка ризиків). Оцінка ризиків полягає в наданні акціонерам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 об'єктивної інформації про значущі ризики, що виникають в бізнес-процесах (дані про найбільш слабкі місця (ризикові зони), можливі ризикові наслідки) для ухвалення управлінських рішень стосовно реагування на ризик.</w:t>
      </w:r>
    </w:p>
    <w:p w14:paraId="1294A56B" w14:textId="640AA3D5"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 xml:space="preserve">В основі якісної оцінки ризиків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  є рейтингова оцінка ключових ризикових подій із урахуванням імовірності їх настання й суттєвості наслідків. Для оцінки ймовірності й суттєвості ризиків бізнес-процесів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 xml:space="preserve">застосовується рейтингова (від одного до п'яти) оцінка ризикових подій, наведена в </w:t>
      </w:r>
      <w:r w:rsidR="00FA034F" w:rsidRPr="00A72E1B">
        <w:rPr>
          <w:rFonts w:ascii="Times New Roman" w:eastAsia="TimesNewRomanPSMT" w:hAnsi="Times New Roman"/>
          <w:i/>
          <w:sz w:val="24"/>
          <w:szCs w:val="24"/>
          <w:lang w:val="uk-UA"/>
        </w:rPr>
        <w:t>Т</w:t>
      </w:r>
      <w:r w:rsidRPr="00A72E1B">
        <w:rPr>
          <w:rFonts w:ascii="Times New Roman" w:eastAsia="TimesNewRomanPSMT" w:hAnsi="Times New Roman"/>
          <w:i/>
          <w:sz w:val="24"/>
          <w:szCs w:val="24"/>
          <w:lang w:val="uk-UA"/>
        </w:rPr>
        <w:t>аблиці</w:t>
      </w:r>
      <w:r w:rsidR="00FA034F" w:rsidRPr="00A72E1B">
        <w:rPr>
          <w:rFonts w:ascii="Times New Roman" w:eastAsia="TimesNewRomanPSMT" w:hAnsi="Times New Roman"/>
          <w:i/>
          <w:sz w:val="24"/>
          <w:szCs w:val="24"/>
          <w:lang w:val="uk-UA"/>
        </w:rPr>
        <w:t xml:space="preserve"> </w:t>
      </w:r>
      <w:r w:rsidR="003F3BAA" w:rsidRPr="00A72E1B">
        <w:rPr>
          <w:rFonts w:ascii="Times New Roman" w:eastAsia="TimesNewRomanPSMT" w:hAnsi="Times New Roman"/>
          <w:i/>
          <w:sz w:val="24"/>
          <w:szCs w:val="24"/>
          <w:lang w:val="uk-UA"/>
        </w:rPr>
        <w:t>1.</w:t>
      </w:r>
      <w:r w:rsidR="00FA034F" w:rsidRPr="00A72E1B">
        <w:rPr>
          <w:rFonts w:ascii="Times New Roman" w:eastAsia="TimesNewRomanPSMT" w:hAnsi="Times New Roman"/>
          <w:i/>
          <w:sz w:val="24"/>
          <w:szCs w:val="24"/>
          <w:lang w:val="uk-UA"/>
        </w:rPr>
        <w:t>1</w:t>
      </w:r>
      <w:r w:rsidRPr="00A72E1B">
        <w:rPr>
          <w:rFonts w:ascii="Times New Roman" w:eastAsia="TimesNewRomanPSMT" w:hAnsi="Times New Roman"/>
          <w:sz w:val="24"/>
          <w:szCs w:val="24"/>
          <w:lang w:val="uk-UA"/>
        </w:rPr>
        <w:t xml:space="preserve">, яка використовується для проведення оцінювання ризиків </w:t>
      </w:r>
      <w:r w:rsidR="00940F5C"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w:t>
      </w:r>
    </w:p>
    <w:p w14:paraId="6B9AA746" w14:textId="6665AB6D" w:rsidR="000F2451" w:rsidRPr="00A72E1B" w:rsidRDefault="00FA034F" w:rsidP="003F3BAA">
      <w:pPr>
        <w:autoSpaceDE w:val="0"/>
        <w:autoSpaceDN w:val="0"/>
        <w:adjustRightInd w:val="0"/>
        <w:spacing w:after="0" w:line="240" w:lineRule="auto"/>
        <w:ind w:left="7799"/>
        <w:jc w:val="both"/>
        <w:rPr>
          <w:rFonts w:ascii="Times New Roman" w:eastAsia="TimesNewRomanPSMT" w:hAnsi="Times New Roman"/>
          <w:i/>
          <w:sz w:val="24"/>
          <w:szCs w:val="24"/>
          <w:lang w:val="uk-UA"/>
        </w:rPr>
      </w:pPr>
      <w:r w:rsidRPr="00A72E1B">
        <w:rPr>
          <w:rFonts w:ascii="Times New Roman" w:eastAsia="TimesNewRomanPSMT" w:hAnsi="Times New Roman"/>
          <w:i/>
          <w:sz w:val="24"/>
          <w:szCs w:val="24"/>
          <w:lang w:val="uk-UA"/>
        </w:rPr>
        <w:t>Табл</w:t>
      </w:r>
      <w:r w:rsidR="00BA7D16" w:rsidRPr="00A72E1B">
        <w:rPr>
          <w:rFonts w:ascii="Times New Roman" w:eastAsia="TimesNewRomanPSMT" w:hAnsi="Times New Roman"/>
          <w:i/>
          <w:sz w:val="24"/>
          <w:szCs w:val="24"/>
          <w:lang w:val="uk-UA"/>
        </w:rPr>
        <w:t xml:space="preserve">иця </w:t>
      </w:r>
      <w:r w:rsidR="003F3BAA" w:rsidRPr="00A72E1B">
        <w:rPr>
          <w:rFonts w:ascii="Times New Roman" w:eastAsia="TimesNewRomanPSMT" w:hAnsi="Times New Roman"/>
          <w:i/>
          <w:sz w:val="24"/>
          <w:szCs w:val="24"/>
          <w:lang w:val="uk-UA"/>
        </w:rPr>
        <w:t>1.</w:t>
      </w:r>
      <w:r w:rsidRPr="00A72E1B">
        <w:rPr>
          <w:rFonts w:ascii="Times New Roman" w:eastAsia="TimesNewRomanPSMT" w:hAnsi="Times New Roman"/>
          <w:i/>
          <w:sz w:val="24"/>
          <w:szCs w:val="24"/>
          <w:lang w:val="uk-UA"/>
        </w:rPr>
        <w:t>1</w:t>
      </w:r>
    </w:p>
    <w:tbl>
      <w:tblPr>
        <w:tblW w:w="0" w:type="auto"/>
        <w:jc w:val="center"/>
        <w:tblLayout w:type="fixed"/>
        <w:tblCellMar>
          <w:left w:w="10" w:type="dxa"/>
          <w:right w:w="10" w:type="dxa"/>
        </w:tblCellMar>
        <w:tblLook w:val="04A0" w:firstRow="1" w:lastRow="0" w:firstColumn="1" w:lastColumn="0" w:noHBand="0" w:noVBand="1"/>
      </w:tblPr>
      <w:tblGrid>
        <w:gridCol w:w="1349"/>
        <w:gridCol w:w="1402"/>
        <w:gridCol w:w="3331"/>
        <w:gridCol w:w="1272"/>
        <w:gridCol w:w="1733"/>
      </w:tblGrid>
      <w:tr w:rsidR="00A72E1B" w:rsidRPr="00A72E1B" w14:paraId="5F0F68D7" w14:textId="77777777" w:rsidTr="005D3805">
        <w:trPr>
          <w:trHeight w:hRule="exact" w:val="540"/>
          <w:jc w:val="center"/>
        </w:trPr>
        <w:tc>
          <w:tcPr>
            <w:tcW w:w="1349" w:type="dxa"/>
            <w:tcBorders>
              <w:top w:val="single" w:sz="4" w:space="0" w:color="auto"/>
              <w:left w:val="single" w:sz="4" w:space="0" w:color="auto"/>
            </w:tcBorders>
            <w:shd w:val="clear" w:color="auto" w:fill="BFBFBF" w:themeFill="background1" w:themeFillShade="BF"/>
          </w:tcPr>
          <w:p w14:paraId="27102B7B" w14:textId="77777777" w:rsidR="000F2451" w:rsidRPr="00A72E1B" w:rsidRDefault="000F2451" w:rsidP="004B45EF">
            <w:pPr>
              <w:spacing w:after="0" w:line="240" w:lineRule="auto"/>
              <w:jc w:val="center"/>
              <w:rPr>
                <w:rFonts w:ascii="Times New Roman" w:hAnsi="Times New Roman"/>
                <w:b/>
                <w:sz w:val="24"/>
                <w:szCs w:val="24"/>
                <w:lang w:val="uk-UA"/>
              </w:rPr>
            </w:pPr>
            <w:r w:rsidRPr="00A72E1B">
              <w:rPr>
                <w:rStyle w:val="2"/>
                <w:b/>
                <w:color w:val="auto"/>
              </w:rPr>
              <w:t>Рівень</w:t>
            </w:r>
          </w:p>
          <w:p w14:paraId="3260DBAF" w14:textId="77777777" w:rsidR="000F2451" w:rsidRPr="00A72E1B" w:rsidRDefault="000F2451" w:rsidP="004B45EF">
            <w:pPr>
              <w:spacing w:after="0" w:line="240" w:lineRule="auto"/>
              <w:jc w:val="center"/>
              <w:rPr>
                <w:rFonts w:ascii="Times New Roman" w:hAnsi="Times New Roman"/>
                <w:b/>
                <w:sz w:val="24"/>
                <w:szCs w:val="24"/>
                <w:lang w:val="uk-UA"/>
              </w:rPr>
            </w:pPr>
            <w:r w:rsidRPr="00A72E1B">
              <w:rPr>
                <w:rStyle w:val="2"/>
                <w:b/>
                <w:color w:val="auto"/>
              </w:rPr>
              <w:t>імовірності</w:t>
            </w:r>
          </w:p>
        </w:tc>
        <w:tc>
          <w:tcPr>
            <w:tcW w:w="1402" w:type="dxa"/>
            <w:tcBorders>
              <w:top w:val="single" w:sz="4" w:space="0" w:color="auto"/>
              <w:left w:val="single" w:sz="4" w:space="0" w:color="auto"/>
            </w:tcBorders>
            <w:shd w:val="clear" w:color="auto" w:fill="BFBFBF" w:themeFill="background1" w:themeFillShade="BF"/>
          </w:tcPr>
          <w:p w14:paraId="48D8A5C9" w14:textId="77777777" w:rsidR="000F2451" w:rsidRPr="00A72E1B" w:rsidRDefault="000F2451" w:rsidP="004B45EF">
            <w:pPr>
              <w:spacing w:after="0" w:line="240" w:lineRule="auto"/>
              <w:jc w:val="center"/>
              <w:rPr>
                <w:rFonts w:ascii="Times New Roman" w:hAnsi="Times New Roman"/>
                <w:b/>
                <w:sz w:val="24"/>
                <w:szCs w:val="24"/>
                <w:lang w:val="uk-UA"/>
              </w:rPr>
            </w:pPr>
            <w:r w:rsidRPr="00A72E1B">
              <w:rPr>
                <w:rStyle w:val="2"/>
                <w:b/>
                <w:color w:val="auto"/>
              </w:rPr>
              <w:t>Опис</w:t>
            </w:r>
          </w:p>
        </w:tc>
        <w:tc>
          <w:tcPr>
            <w:tcW w:w="3331" w:type="dxa"/>
            <w:tcBorders>
              <w:top w:val="single" w:sz="4" w:space="0" w:color="auto"/>
              <w:left w:val="single" w:sz="4" w:space="0" w:color="auto"/>
            </w:tcBorders>
            <w:shd w:val="clear" w:color="auto" w:fill="BFBFBF" w:themeFill="background1" w:themeFillShade="BF"/>
          </w:tcPr>
          <w:p w14:paraId="3A5CE85C" w14:textId="77777777" w:rsidR="000F2451" w:rsidRPr="00A72E1B" w:rsidRDefault="000F2451" w:rsidP="004B45EF">
            <w:pPr>
              <w:spacing w:after="0" w:line="240" w:lineRule="auto"/>
              <w:jc w:val="center"/>
              <w:rPr>
                <w:rFonts w:ascii="Times New Roman" w:hAnsi="Times New Roman"/>
                <w:b/>
                <w:sz w:val="24"/>
                <w:szCs w:val="24"/>
                <w:lang w:val="uk-UA"/>
              </w:rPr>
            </w:pPr>
            <w:r w:rsidRPr="00A72E1B">
              <w:rPr>
                <w:rStyle w:val="2"/>
                <w:b/>
                <w:color w:val="auto"/>
              </w:rPr>
              <w:t>Пояснення</w:t>
            </w:r>
          </w:p>
        </w:tc>
        <w:tc>
          <w:tcPr>
            <w:tcW w:w="1272" w:type="dxa"/>
            <w:tcBorders>
              <w:top w:val="single" w:sz="4" w:space="0" w:color="auto"/>
              <w:left w:val="single" w:sz="4" w:space="0" w:color="auto"/>
            </w:tcBorders>
            <w:shd w:val="clear" w:color="auto" w:fill="BFBFBF" w:themeFill="background1" w:themeFillShade="BF"/>
          </w:tcPr>
          <w:p w14:paraId="194AF12F" w14:textId="77777777" w:rsidR="000F2451" w:rsidRPr="00A72E1B" w:rsidRDefault="000F2451" w:rsidP="004B45EF">
            <w:pPr>
              <w:spacing w:after="0" w:line="240" w:lineRule="auto"/>
              <w:jc w:val="center"/>
              <w:rPr>
                <w:rFonts w:ascii="Times New Roman" w:hAnsi="Times New Roman"/>
                <w:b/>
                <w:sz w:val="24"/>
                <w:szCs w:val="24"/>
                <w:lang w:val="uk-UA"/>
              </w:rPr>
            </w:pPr>
            <w:r w:rsidRPr="00A72E1B">
              <w:rPr>
                <w:rStyle w:val="2"/>
                <w:b/>
                <w:color w:val="auto"/>
              </w:rPr>
              <w:t>Рівень суттєвості</w:t>
            </w:r>
          </w:p>
        </w:tc>
        <w:tc>
          <w:tcPr>
            <w:tcW w:w="1733" w:type="dxa"/>
            <w:tcBorders>
              <w:top w:val="single" w:sz="4" w:space="0" w:color="auto"/>
              <w:left w:val="single" w:sz="4" w:space="0" w:color="auto"/>
              <w:right w:val="single" w:sz="4" w:space="0" w:color="auto"/>
            </w:tcBorders>
            <w:shd w:val="clear" w:color="auto" w:fill="BFBFBF" w:themeFill="background1" w:themeFillShade="BF"/>
          </w:tcPr>
          <w:p w14:paraId="6B1350CB" w14:textId="77777777" w:rsidR="000F2451" w:rsidRPr="00A72E1B" w:rsidRDefault="000F2451" w:rsidP="004B45EF">
            <w:pPr>
              <w:spacing w:after="0" w:line="240" w:lineRule="auto"/>
              <w:jc w:val="center"/>
              <w:rPr>
                <w:rFonts w:ascii="Times New Roman" w:hAnsi="Times New Roman"/>
                <w:b/>
                <w:sz w:val="24"/>
                <w:szCs w:val="24"/>
                <w:lang w:val="uk-UA"/>
              </w:rPr>
            </w:pPr>
            <w:r w:rsidRPr="00A72E1B">
              <w:rPr>
                <w:rStyle w:val="2"/>
                <w:b/>
                <w:color w:val="auto"/>
              </w:rPr>
              <w:t>Опис</w:t>
            </w:r>
          </w:p>
        </w:tc>
      </w:tr>
      <w:tr w:rsidR="00A72E1B" w:rsidRPr="00A72E1B" w14:paraId="1A99C4B0" w14:textId="77777777" w:rsidTr="005D3805">
        <w:trPr>
          <w:trHeight w:hRule="exact" w:val="566"/>
          <w:jc w:val="center"/>
        </w:trPr>
        <w:tc>
          <w:tcPr>
            <w:tcW w:w="1349" w:type="dxa"/>
            <w:tcBorders>
              <w:top w:val="single" w:sz="4" w:space="0" w:color="auto"/>
              <w:left w:val="single" w:sz="4" w:space="0" w:color="auto"/>
            </w:tcBorders>
            <w:shd w:val="clear" w:color="auto" w:fill="BFBFBF" w:themeFill="background1" w:themeFillShade="BF"/>
          </w:tcPr>
          <w:p w14:paraId="6D35EBED"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5</w:t>
            </w:r>
          </w:p>
        </w:tc>
        <w:tc>
          <w:tcPr>
            <w:tcW w:w="1402" w:type="dxa"/>
            <w:tcBorders>
              <w:top w:val="single" w:sz="4" w:space="0" w:color="auto"/>
              <w:left w:val="single" w:sz="4" w:space="0" w:color="auto"/>
            </w:tcBorders>
            <w:shd w:val="clear" w:color="auto" w:fill="FFFFFF"/>
          </w:tcPr>
          <w:p w14:paraId="48A8CB8C"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Висока</w:t>
            </w:r>
          </w:p>
          <w:p w14:paraId="0E959BCB"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ймовірність</w:t>
            </w:r>
          </w:p>
        </w:tc>
        <w:tc>
          <w:tcPr>
            <w:tcW w:w="3331" w:type="dxa"/>
            <w:tcBorders>
              <w:top w:val="single" w:sz="4" w:space="0" w:color="auto"/>
              <w:left w:val="single" w:sz="4" w:space="0" w:color="auto"/>
            </w:tcBorders>
            <w:shd w:val="clear" w:color="auto" w:fill="FFFFFF"/>
          </w:tcPr>
          <w:p w14:paraId="1C867DBC"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Подія майже обов'язково відбудеться</w:t>
            </w:r>
          </w:p>
        </w:tc>
        <w:tc>
          <w:tcPr>
            <w:tcW w:w="1272" w:type="dxa"/>
            <w:tcBorders>
              <w:top w:val="single" w:sz="4" w:space="0" w:color="auto"/>
              <w:left w:val="single" w:sz="4" w:space="0" w:color="auto"/>
            </w:tcBorders>
            <w:shd w:val="clear" w:color="auto" w:fill="BFBFBF" w:themeFill="background1" w:themeFillShade="BF"/>
          </w:tcPr>
          <w:p w14:paraId="6E92579B"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5</w:t>
            </w:r>
          </w:p>
        </w:tc>
        <w:tc>
          <w:tcPr>
            <w:tcW w:w="1733" w:type="dxa"/>
            <w:tcBorders>
              <w:top w:val="single" w:sz="4" w:space="0" w:color="auto"/>
              <w:left w:val="single" w:sz="4" w:space="0" w:color="auto"/>
              <w:right w:val="single" w:sz="4" w:space="0" w:color="auto"/>
            </w:tcBorders>
            <w:shd w:val="clear" w:color="auto" w:fill="FFFFFF"/>
          </w:tcPr>
          <w:p w14:paraId="7F37CBFE"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Катастрофічна</w:t>
            </w:r>
          </w:p>
        </w:tc>
      </w:tr>
      <w:tr w:rsidR="00A72E1B" w:rsidRPr="00A72E1B" w14:paraId="3ACE01B7" w14:textId="77777777" w:rsidTr="005D3805">
        <w:trPr>
          <w:trHeight w:hRule="exact" w:val="566"/>
          <w:jc w:val="center"/>
        </w:trPr>
        <w:tc>
          <w:tcPr>
            <w:tcW w:w="1349" w:type="dxa"/>
            <w:tcBorders>
              <w:top w:val="single" w:sz="4" w:space="0" w:color="auto"/>
              <w:left w:val="single" w:sz="4" w:space="0" w:color="auto"/>
            </w:tcBorders>
            <w:shd w:val="clear" w:color="auto" w:fill="BFBFBF" w:themeFill="background1" w:themeFillShade="BF"/>
          </w:tcPr>
          <w:p w14:paraId="181B5FB1"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4</w:t>
            </w:r>
          </w:p>
        </w:tc>
        <w:tc>
          <w:tcPr>
            <w:tcW w:w="1402" w:type="dxa"/>
            <w:tcBorders>
              <w:top w:val="single" w:sz="4" w:space="0" w:color="auto"/>
              <w:left w:val="single" w:sz="4" w:space="0" w:color="auto"/>
            </w:tcBorders>
            <w:shd w:val="clear" w:color="auto" w:fill="FFFFFF"/>
          </w:tcPr>
          <w:p w14:paraId="6D32D547" w14:textId="77777777" w:rsidR="000F2451" w:rsidRPr="00A72E1B" w:rsidRDefault="000F2451" w:rsidP="004B45EF">
            <w:pPr>
              <w:spacing w:after="0" w:line="240" w:lineRule="auto"/>
              <w:ind w:left="200"/>
              <w:jc w:val="center"/>
              <w:rPr>
                <w:rFonts w:ascii="Times New Roman" w:hAnsi="Times New Roman"/>
                <w:sz w:val="24"/>
                <w:szCs w:val="24"/>
                <w:lang w:val="uk-UA"/>
              </w:rPr>
            </w:pPr>
            <w:r w:rsidRPr="00A72E1B">
              <w:rPr>
                <w:rStyle w:val="2"/>
                <w:color w:val="auto"/>
              </w:rPr>
              <w:t>Ймовірно</w:t>
            </w:r>
          </w:p>
        </w:tc>
        <w:tc>
          <w:tcPr>
            <w:tcW w:w="3331" w:type="dxa"/>
            <w:tcBorders>
              <w:top w:val="single" w:sz="4" w:space="0" w:color="auto"/>
              <w:left w:val="single" w:sz="4" w:space="0" w:color="auto"/>
            </w:tcBorders>
            <w:shd w:val="clear" w:color="auto" w:fill="FFFFFF"/>
          </w:tcPr>
          <w:p w14:paraId="522CE5AD"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Вірогідність того, що подія відбудеться, є великою</w:t>
            </w:r>
          </w:p>
        </w:tc>
        <w:tc>
          <w:tcPr>
            <w:tcW w:w="1272" w:type="dxa"/>
            <w:tcBorders>
              <w:top w:val="single" w:sz="4" w:space="0" w:color="auto"/>
              <w:left w:val="single" w:sz="4" w:space="0" w:color="auto"/>
            </w:tcBorders>
            <w:shd w:val="clear" w:color="auto" w:fill="BFBFBF" w:themeFill="background1" w:themeFillShade="BF"/>
          </w:tcPr>
          <w:p w14:paraId="1F73F272"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4</w:t>
            </w:r>
          </w:p>
        </w:tc>
        <w:tc>
          <w:tcPr>
            <w:tcW w:w="1733" w:type="dxa"/>
            <w:tcBorders>
              <w:top w:val="single" w:sz="4" w:space="0" w:color="auto"/>
              <w:left w:val="single" w:sz="4" w:space="0" w:color="auto"/>
              <w:right w:val="single" w:sz="4" w:space="0" w:color="auto"/>
            </w:tcBorders>
            <w:shd w:val="clear" w:color="auto" w:fill="FFFFFF"/>
          </w:tcPr>
          <w:p w14:paraId="3E28B5AA"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Значна</w:t>
            </w:r>
          </w:p>
        </w:tc>
      </w:tr>
      <w:tr w:rsidR="00A72E1B" w:rsidRPr="00A72E1B" w14:paraId="51BF3443" w14:textId="77777777" w:rsidTr="005D3805">
        <w:trPr>
          <w:trHeight w:hRule="exact" w:val="408"/>
          <w:jc w:val="center"/>
        </w:trPr>
        <w:tc>
          <w:tcPr>
            <w:tcW w:w="1349" w:type="dxa"/>
            <w:tcBorders>
              <w:top w:val="single" w:sz="4" w:space="0" w:color="auto"/>
              <w:left w:val="single" w:sz="4" w:space="0" w:color="auto"/>
            </w:tcBorders>
            <w:shd w:val="clear" w:color="auto" w:fill="BFBFBF" w:themeFill="background1" w:themeFillShade="BF"/>
          </w:tcPr>
          <w:p w14:paraId="0C24A3D9"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3</w:t>
            </w:r>
          </w:p>
        </w:tc>
        <w:tc>
          <w:tcPr>
            <w:tcW w:w="1402" w:type="dxa"/>
            <w:tcBorders>
              <w:top w:val="single" w:sz="4" w:space="0" w:color="auto"/>
              <w:left w:val="single" w:sz="4" w:space="0" w:color="auto"/>
            </w:tcBorders>
            <w:shd w:val="clear" w:color="auto" w:fill="FFFFFF"/>
          </w:tcPr>
          <w:p w14:paraId="74AE718D" w14:textId="77777777" w:rsidR="000F2451" w:rsidRPr="00A72E1B" w:rsidRDefault="000F2451" w:rsidP="004B45EF">
            <w:pPr>
              <w:spacing w:after="0" w:line="240" w:lineRule="auto"/>
              <w:ind w:left="200"/>
              <w:jc w:val="center"/>
              <w:rPr>
                <w:rFonts w:ascii="Times New Roman" w:hAnsi="Times New Roman"/>
                <w:sz w:val="24"/>
                <w:szCs w:val="24"/>
                <w:lang w:val="uk-UA"/>
              </w:rPr>
            </w:pPr>
            <w:r w:rsidRPr="00A72E1B">
              <w:rPr>
                <w:rStyle w:val="2"/>
                <w:color w:val="auto"/>
              </w:rPr>
              <w:t>Можливо</w:t>
            </w:r>
          </w:p>
        </w:tc>
        <w:tc>
          <w:tcPr>
            <w:tcW w:w="3331" w:type="dxa"/>
            <w:tcBorders>
              <w:top w:val="single" w:sz="4" w:space="0" w:color="auto"/>
              <w:left w:val="single" w:sz="4" w:space="0" w:color="auto"/>
            </w:tcBorders>
            <w:shd w:val="clear" w:color="auto" w:fill="FFFFFF"/>
          </w:tcPr>
          <w:p w14:paraId="6347377D"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Можливо, що подія відбудеться</w:t>
            </w:r>
          </w:p>
        </w:tc>
        <w:tc>
          <w:tcPr>
            <w:tcW w:w="1272" w:type="dxa"/>
            <w:tcBorders>
              <w:top w:val="single" w:sz="4" w:space="0" w:color="auto"/>
              <w:left w:val="single" w:sz="4" w:space="0" w:color="auto"/>
            </w:tcBorders>
            <w:shd w:val="clear" w:color="auto" w:fill="BFBFBF" w:themeFill="background1" w:themeFillShade="BF"/>
          </w:tcPr>
          <w:p w14:paraId="3E28AD9F"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3</w:t>
            </w:r>
          </w:p>
        </w:tc>
        <w:tc>
          <w:tcPr>
            <w:tcW w:w="1733" w:type="dxa"/>
            <w:tcBorders>
              <w:top w:val="single" w:sz="4" w:space="0" w:color="auto"/>
              <w:left w:val="single" w:sz="4" w:space="0" w:color="auto"/>
              <w:right w:val="single" w:sz="4" w:space="0" w:color="auto"/>
            </w:tcBorders>
            <w:shd w:val="clear" w:color="auto" w:fill="FFFFFF"/>
          </w:tcPr>
          <w:p w14:paraId="3999863A"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Велика</w:t>
            </w:r>
          </w:p>
        </w:tc>
      </w:tr>
      <w:tr w:rsidR="00A72E1B" w:rsidRPr="00A72E1B" w14:paraId="2F7C7EB2" w14:textId="77777777" w:rsidTr="005D3805">
        <w:trPr>
          <w:trHeight w:hRule="exact" w:val="566"/>
          <w:jc w:val="center"/>
        </w:trPr>
        <w:tc>
          <w:tcPr>
            <w:tcW w:w="1349" w:type="dxa"/>
            <w:tcBorders>
              <w:top w:val="single" w:sz="4" w:space="0" w:color="auto"/>
              <w:left w:val="single" w:sz="4" w:space="0" w:color="auto"/>
            </w:tcBorders>
            <w:shd w:val="clear" w:color="auto" w:fill="BFBFBF" w:themeFill="background1" w:themeFillShade="BF"/>
          </w:tcPr>
          <w:p w14:paraId="2F44DC56"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2</w:t>
            </w:r>
          </w:p>
        </w:tc>
        <w:tc>
          <w:tcPr>
            <w:tcW w:w="1402" w:type="dxa"/>
            <w:tcBorders>
              <w:top w:val="single" w:sz="4" w:space="0" w:color="auto"/>
              <w:left w:val="single" w:sz="4" w:space="0" w:color="auto"/>
            </w:tcBorders>
            <w:shd w:val="clear" w:color="auto" w:fill="FFFFFF"/>
          </w:tcPr>
          <w:p w14:paraId="7FC59B97"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Низька</w:t>
            </w:r>
          </w:p>
          <w:p w14:paraId="5AEEF394"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ймовірність</w:t>
            </w:r>
          </w:p>
        </w:tc>
        <w:tc>
          <w:tcPr>
            <w:tcW w:w="3331" w:type="dxa"/>
            <w:tcBorders>
              <w:top w:val="single" w:sz="4" w:space="0" w:color="auto"/>
              <w:left w:val="single" w:sz="4" w:space="0" w:color="auto"/>
            </w:tcBorders>
            <w:shd w:val="clear" w:color="auto" w:fill="FFFFFF"/>
          </w:tcPr>
          <w:p w14:paraId="1C035B32"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Низька вірогідність того, що подія відбудеться</w:t>
            </w:r>
          </w:p>
        </w:tc>
        <w:tc>
          <w:tcPr>
            <w:tcW w:w="1272" w:type="dxa"/>
            <w:tcBorders>
              <w:top w:val="single" w:sz="4" w:space="0" w:color="auto"/>
              <w:left w:val="single" w:sz="4" w:space="0" w:color="auto"/>
            </w:tcBorders>
            <w:shd w:val="clear" w:color="auto" w:fill="BFBFBF" w:themeFill="background1" w:themeFillShade="BF"/>
          </w:tcPr>
          <w:p w14:paraId="47CE4C41"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2</w:t>
            </w:r>
          </w:p>
        </w:tc>
        <w:tc>
          <w:tcPr>
            <w:tcW w:w="1733" w:type="dxa"/>
            <w:tcBorders>
              <w:top w:val="single" w:sz="4" w:space="0" w:color="auto"/>
              <w:left w:val="single" w:sz="4" w:space="0" w:color="auto"/>
              <w:right w:val="single" w:sz="4" w:space="0" w:color="auto"/>
            </w:tcBorders>
            <w:shd w:val="clear" w:color="auto" w:fill="FFFFFF"/>
          </w:tcPr>
          <w:p w14:paraId="50503134"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Помірна</w:t>
            </w:r>
          </w:p>
        </w:tc>
      </w:tr>
      <w:tr w:rsidR="00A72E1B" w:rsidRPr="00A72E1B" w14:paraId="30561298" w14:textId="77777777" w:rsidTr="005D3805">
        <w:trPr>
          <w:trHeight w:hRule="exact" w:val="576"/>
          <w:jc w:val="center"/>
        </w:trPr>
        <w:tc>
          <w:tcPr>
            <w:tcW w:w="1349" w:type="dxa"/>
            <w:tcBorders>
              <w:top w:val="single" w:sz="4" w:space="0" w:color="auto"/>
              <w:left w:val="single" w:sz="4" w:space="0" w:color="auto"/>
              <w:bottom w:val="single" w:sz="4" w:space="0" w:color="auto"/>
            </w:tcBorders>
            <w:shd w:val="clear" w:color="auto" w:fill="BFBFBF" w:themeFill="background1" w:themeFillShade="BF"/>
          </w:tcPr>
          <w:p w14:paraId="56152E3B"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1</w:t>
            </w:r>
          </w:p>
        </w:tc>
        <w:tc>
          <w:tcPr>
            <w:tcW w:w="1402" w:type="dxa"/>
            <w:tcBorders>
              <w:top w:val="single" w:sz="4" w:space="0" w:color="auto"/>
              <w:left w:val="single" w:sz="4" w:space="0" w:color="auto"/>
              <w:bottom w:val="single" w:sz="4" w:space="0" w:color="auto"/>
            </w:tcBorders>
            <w:shd w:val="clear" w:color="auto" w:fill="FFFFFF"/>
          </w:tcPr>
          <w:p w14:paraId="059B76C9" w14:textId="77777777" w:rsidR="000F2451" w:rsidRPr="00A72E1B" w:rsidRDefault="000F2451" w:rsidP="004B45EF">
            <w:pPr>
              <w:spacing w:after="0" w:line="240" w:lineRule="auto"/>
              <w:ind w:left="200"/>
              <w:jc w:val="center"/>
              <w:rPr>
                <w:rFonts w:ascii="Times New Roman" w:hAnsi="Times New Roman"/>
                <w:sz w:val="24"/>
                <w:szCs w:val="24"/>
                <w:lang w:val="uk-UA"/>
              </w:rPr>
            </w:pPr>
            <w:r w:rsidRPr="00A72E1B">
              <w:rPr>
                <w:rStyle w:val="2"/>
                <w:color w:val="auto"/>
              </w:rPr>
              <w:t>Віддалена</w:t>
            </w:r>
          </w:p>
          <w:p w14:paraId="3828BF55"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ймовірність</w:t>
            </w:r>
          </w:p>
        </w:tc>
        <w:tc>
          <w:tcPr>
            <w:tcW w:w="3331" w:type="dxa"/>
            <w:tcBorders>
              <w:top w:val="single" w:sz="4" w:space="0" w:color="auto"/>
              <w:left w:val="single" w:sz="4" w:space="0" w:color="auto"/>
              <w:bottom w:val="single" w:sz="4" w:space="0" w:color="auto"/>
            </w:tcBorders>
            <w:shd w:val="clear" w:color="auto" w:fill="FFFFFF"/>
          </w:tcPr>
          <w:p w14:paraId="0E40F035"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Подія відбудеться тільки за виняткових обставин</w:t>
            </w:r>
          </w:p>
        </w:tc>
        <w:tc>
          <w:tcPr>
            <w:tcW w:w="1272" w:type="dxa"/>
            <w:tcBorders>
              <w:top w:val="single" w:sz="4" w:space="0" w:color="auto"/>
              <w:left w:val="single" w:sz="4" w:space="0" w:color="auto"/>
              <w:bottom w:val="single" w:sz="4" w:space="0" w:color="auto"/>
            </w:tcBorders>
            <w:shd w:val="clear" w:color="auto" w:fill="BFBFBF" w:themeFill="background1" w:themeFillShade="BF"/>
          </w:tcPr>
          <w:p w14:paraId="6C4BC9F0"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328EEE3B" w14:textId="77777777" w:rsidR="000F2451" w:rsidRPr="00A72E1B" w:rsidRDefault="000F2451" w:rsidP="004B45EF">
            <w:pPr>
              <w:spacing w:after="0" w:line="240" w:lineRule="auto"/>
              <w:jc w:val="center"/>
              <w:rPr>
                <w:rFonts w:ascii="Times New Roman" w:hAnsi="Times New Roman"/>
                <w:sz w:val="24"/>
                <w:szCs w:val="24"/>
                <w:lang w:val="uk-UA"/>
              </w:rPr>
            </w:pPr>
            <w:r w:rsidRPr="00A72E1B">
              <w:rPr>
                <w:rStyle w:val="2"/>
                <w:color w:val="auto"/>
              </w:rPr>
              <w:t>Незначна</w:t>
            </w:r>
          </w:p>
        </w:tc>
      </w:tr>
    </w:tbl>
    <w:p w14:paraId="2BC7E703" w14:textId="77777777"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 xml:space="preserve">При цьому під </w:t>
      </w:r>
      <w:r w:rsidRPr="00A72E1B">
        <w:rPr>
          <w:rFonts w:ascii="Times New Roman" w:eastAsia="TimesNewRomanPS-ItalicMT" w:hAnsi="Times New Roman"/>
          <w:iCs/>
          <w:sz w:val="24"/>
          <w:szCs w:val="24"/>
          <w:lang w:val="uk-UA"/>
        </w:rPr>
        <w:t xml:space="preserve">незначною суттєвістю </w:t>
      </w:r>
      <w:r w:rsidRPr="00A72E1B">
        <w:rPr>
          <w:rFonts w:ascii="Times New Roman" w:eastAsia="TimesNewRomanPSMT" w:hAnsi="Times New Roman"/>
          <w:sz w:val="24"/>
          <w:szCs w:val="24"/>
          <w:lang w:val="uk-UA"/>
        </w:rPr>
        <w:t xml:space="preserve">ризику бізнес-процесу розуміють наслідки від ризику, які є відсутніми або малими. Таким ризиком можна нехтувати. </w:t>
      </w:r>
    </w:p>
    <w:p w14:paraId="2EF63815" w14:textId="77777777"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 xml:space="preserve">Під </w:t>
      </w:r>
      <w:r w:rsidRPr="00A72E1B">
        <w:rPr>
          <w:rFonts w:ascii="Times New Roman" w:eastAsia="TimesNewRomanPS-ItalicMT" w:hAnsi="Times New Roman"/>
          <w:iCs/>
          <w:sz w:val="24"/>
          <w:szCs w:val="24"/>
          <w:lang w:val="uk-UA"/>
        </w:rPr>
        <w:t xml:space="preserve">помірною суттєвістю </w:t>
      </w:r>
      <w:r w:rsidRPr="00A72E1B">
        <w:rPr>
          <w:rFonts w:ascii="Times New Roman" w:eastAsia="TimesNewRomanPSMT" w:hAnsi="Times New Roman"/>
          <w:sz w:val="24"/>
          <w:szCs w:val="24"/>
          <w:lang w:val="uk-UA"/>
        </w:rPr>
        <w:t>розуміють наслідки від ризику, що є незначними й/або легко усуваються.</w:t>
      </w:r>
    </w:p>
    <w:p w14:paraId="36D236E0" w14:textId="77777777" w:rsidR="000F2451" w:rsidRPr="00A72E1B" w:rsidRDefault="000F2451"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 xml:space="preserve">Під </w:t>
      </w:r>
      <w:r w:rsidRPr="00A72E1B">
        <w:rPr>
          <w:rFonts w:ascii="Times New Roman" w:eastAsia="TimesNewRomanPS-ItalicMT" w:hAnsi="Times New Roman"/>
          <w:iCs/>
          <w:sz w:val="24"/>
          <w:szCs w:val="24"/>
          <w:lang w:val="uk-UA"/>
        </w:rPr>
        <w:t xml:space="preserve">великою суттєвістю </w:t>
      </w:r>
      <w:r w:rsidRPr="00A72E1B">
        <w:rPr>
          <w:rFonts w:ascii="Times New Roman" w:eastAsia="TimesNewRomanPSMT" w:hAnsi="Times New Roman"/>
          <w:sz w:val="24"/>
          <w:szCs w:val="24"/>
          <w:lang w:val="uk-UA"/>
        </w:rPr>
        <w:t>ризику розуміють наслідки, що суттєво впливають на здійснення бізнес-процесу, в якому він виявлений, але ліквідація наслідків не пов'язана з крупними витратами.</w:t>
      </w:r>
    </w:p>
    <w:p w14:paraId="39900086" w14:textId="24B2449D" w:rsidR="000F2451" w:rsidRPr="00A72E1B" w:rsidRDefault="000F2451" w:rsidP="00831483">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ItalicMT" w:hAnsi="Times New Roman"/>
          <w:iCs/>
          <w:sz w:val="24"/>
          <w:szCs w:val="24"/>
          <w:lang w:val="uk-UA"/>
        </w:rPr>
        <w:lastRenderedPageBreak/>
        <w:t xml:space="preserve">Значна істотність </w:t>
      </w:r>
      <w:r w:rsidRPr="00A72E1B">
        <w:rPr>
          <w:rFonts w:ascii="Times New Roman" w:eastAsia="TimesNewRomanPSMT" w:hAnsi="Times New Roman"/>
          <w:sz w:val="24"/>
          <w:szCs w:val="24"/>
          <w:lang w:val="uk-UA"/>
        </w:rPr>
        <w:t xml:space="preserve">– такі наслідки, які істотно впливають на результати діяльності </w:t>
      </w:r>
      <w:r w:rsidR="00B51381" w:rsidRPr="00A72E1B">
        <w:rPr>
          <w:rFonts w:ascii="Times New Roman" w:eastAsia="TimesNewRomanPSMT" w:hAnsi="Times New Roman"/>
          <w:sz w:val="24"/>
          <w:szCs w:val="24"/>
          <w:lang w:val="uk-UA"/>
        </w:rPr>
        <w:t xml:space="preserve">Розрахункового центру </w:t>
      </w:r>
      <w:r w:rsidRPr="00A72E1B">
        <w:rPr>
          <w:rFonts w:ascii="Times New Roman" w:eastAsia="TimesNewRomanPSMT" w:hAnsi="Times New Roman"/>
          <w:sz w:val="24"/>
          <w:szCs w:val="24"/>
          <w:lang w:val="uk-UA"/>
        </w:rPr>
        <w:t>в цілому й ліквідація яких пов'язана з великими витратами.</w:t>
      </w:r>
    </w:p>
    <w:p w14:paraId="6470E3A7" w14:textId="2C2F996F" w:rsidR="000F2451" w:rsidRPr="00A72E1B" w:rsidRDefault="000F2451" w:rsidP="00831483">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ItalicMT" w:hAnsi="Times New Roman"/>
          <w:iCs/>
          <w:sz w:val="24"/>
          <w:szCs w:val="24"/>
          <w:lang w:val="uk-UA"/>
        </w:rPr>
        <w:t xml:space="preserve">Катастрофічна суттєвість </w:t>
      </w:r>
      <w:r w:rsidRPr="00A72E1B">
        <w:rPr>
          <w:rFonts w:ascii="Times New Roman" w:eastAsia="TimesNewRomanPSMT" w:hAnsi="Times New Roman"/>
          <w:sz w:val="24"/>
          <w:szCs w:val="24"/>
          <w:lang w:val="uk-UA"/>
        </w:rPr>
        <w:t xml:space="preserve">ризику – такі наслідки, які можуть не дозволити досягти стратегічних цілей бізнесу </w:t>
      </w:r>
      <w:r w:rsidR="00B51381" w:rsidRPr="00A72E1B">
        <w:rPr>
          <w:rFonts w:ascii="Times New Roman" w:eastAsia="TimesNewRomanPSMT" w:hAnsi="Times New Roman"/>
          <w:sz w:val="24"/>
          <w:szCs w:val="24"/>
          <w:lang w:val="uk-UA"/>
        </w:rPr>
        <w:t>Розрахункового центру</w:t>
      </w:r>
      <w:r w:rsidRPr="00A72E1B">
        <w:rPr>
          <w:rFonts w:ascii="Times New Roman" w:eastAsia="TimesNewRomanPSMT" w:hAnsi="Times New Roman"/>
          <w:sz w:val="24"/>
          <w:szCs w:val="24"/>
          <w:lang w:val="uk-UA"/>
        </w:rPr>
        <w:t xml:space="preserve"> (призвести до банкрутства).</w:t>
      </w:r>
    </w:p>
    <w:p w14:paraId="2E368CEB" w14:textId="3AC27208" w:rsidR="003F3BAA" w:rsidRPr="00A72E1B" w:rsidRDefault="003F3BAA" w:rsidP="00831483">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 xml:space="preserve">Оцінка рейтингу за попередніми перевірками, за змінами в штаті, за часовим коефіцієнтом  наведена в </w:t>
      </w:r>
      <w:r w:rsidRPr="00A72E1B">
        <w:rPr>
          <w:rFonts w:ascii="Times New Roman" w:eastAsia="TimesNewRomanPSMT" w:hAnsi="Times New Roman"/>
          <w:i/>
          <w:sz w:val="24"/>
          <w:szCs w:val="24"/>
          <w:lang w:val="uk-UA"/>
        </w:rPr>
        <w:t>Таблиці 1.2,</w:t>
      </w:r>
      <w:r w:rsidR="00831483" w:rsidRPr="00A72E1B">
        <w:rPr>
          <w:rFonts w:ascii="Times New Roman" w:eastAsia="TimesNewRomanPSMT" w:hAnsi="Times New Roman"/>
          <w:i/>
          <w:sz w:val="24"/>
          <w:szCs w:val="24"/>
          <w:lang w:val="uk-UA"/>
        </w:rPr>
        <w:t xml:space="preserve"> </w:t>
      </w:r>
    </w:p>
    <w:p w14:paraId="4FFD2A03" w14:textId="25F086C1" w:rsidR="003F3BAA" w:rsidRPr="00A72E1B" w:rsidRDefault="00831483" w:rsidP="00831483">
      <w:pPr>
        <w:autoSpaceDE w:val="0"/>
        <w:autoSpaceDN w:val="0"/>
        <w:adjustRightInd w:val="0"/>
        <w:spacing w:after="0" w:line="240" w:lineRule="auto"/>
        <w:ind w:firstLine="567"/>
        <w:jc w:val="both"/>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sz w:val="24"/>
          <w:szCs w:val="24"/>
          <w:lang w:val="uk-UA"/>
        </w:rPr>
        <w:tab/>
      </w:r>
      <w:r w:rsidRPr="00A72E1B">
        <w:rPr>
          <w:rFonts w:ascii="Times New Roman" w:eastAsia="TimesNewRomanPSMT" w:hAnsi="Times New Roman"/>
          <w:i/>
          <w:sz w:val="24"/>
          <w:szCs w:val="24"/>
          <w:lang w:val="uk-UA"/>
        </w:rPr>
        <w:t>Таблиця1.2</w:t>
      </w:r>
    </w:p>
    <w:tbl>
      <w:tblPr>
        <w:tblW w:w="9617" w:type="dxa"/>
        <w:tblLook w:val="04A0" w:firstRow="1" w:lastRow="0" w:firstColumn="1" w:lastColumn="0" w:noHBand="0" w:noVBand="1"/>
      </w:tblPr>
      <w:tblGrid>
        <w:gridCol w:w="983"/>
        <w:gridCol w:w="1406"/>
        <w:gridCol w:w="1002"/>
        <w:gridCol w:w="1891"/>
        <w:gridCol w:w="3072"/>
        <w:gridCol w:w="1263"/>
      </w:tblGrid>
      <w:tr w:rsidR="00A72E1B" w:rsidRPr="00A72E1B" w14:paraId="75CC3F5F" w14:textId="77777777" w:rsidTr="005D3805">
        <w:trPr>
          <w:trHeight w:val="284"/>
        </w:trPr>
        <w:tc>
          <w:tcPr>
            <w:tcW w:w="2389" w:type="dxa"/>
            <w:gridSpan w:val="2"/>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14:paraId="3DDC35C2" w14:textId="77777777" w:rsidR="003F3BAA" w:rsidRPr="00A72E1B" w:rsidRDefault="003F3BAA" w:rsidP="003F3BAA">
            <w:pPr>
              <w:spacing w:after="0" w:line="240" w:lineRule="auto"/>
              <w:rPr>
                <w:rFonts w:ascii="Times New Roman" w:hAnsi="Times New Roman"/>
                <w:b/>
                <w:bCs/>
                <w:lang w:val="uk-UA" w:eastAsia="uk-UA"/>
              </w:rPr>
            </w:pPr>
            <w:r w:rsidRPr="00A72E1B">
              <w:rPr>
                <w:rFonts w:ascii="Times New Roman" w:hAnsi="Times New Roman"/>
                <w:b/>
                <w:bCs/>
                <w:lang w:val="uk-UA" w:eastAsia="uk-UA"/>
              </w:rPr>
              <w:t>Рейтинг за попередніми перевірками :</w:t>
            </w:r>
          </w:p>
          <w:p w14:paraId="763608F2" w14:textId="685A2B31" w:rsidR="00831483" w:rsidRPr="00A72E1B" w:rsidRDefault="00831483" w:rsidP="00831483">
            <w:pPr>
              <w:spacing w:after="0" w:line="240" w:lineRule="auto"/>
              <w:rPr>
                <w:rFonts w:ascii="Times New Roman" w:hAnsi="Times New Roman"/>
                <w:bCs/>
                <w:sz w:val="18"/>
                <w:szCs w:val="18"/>
                <w:lang w:val="uk-UA" w:eastAsia="uk-UA"/>
              </w:rPr>
            </w:pPr>
            <w:r w:rsidRPr="00A72E1B">
              <w:rPr>
                <w:rFonts w:ascii="Times New Roman" w:hAnsi="Times New Roman"/>
                <w:bCs/>
                <w:sz w:val="18"/>
                <w:szCs w:val="18"/>
                <w:lang w:val="uk-UA" w:eastAsia="uk-UA"/>
              </w:rPr>
              <w:t>внутрішні  - ВА</w:t>
            </w:r>
          </w:p>
          <w:p w14:paraId="305573F9" w14:textId="12022899" w:rsidR="00831483" w:rsidRPr="00A72E1B" w:rsidRDefault="00831483" w:rsidP="00831483">
            <w:pPr>
              <w:spacing w:after="0" w:line="240" w:lineRule="auto"/>
              <w:rPr>
                <w:rFonts w:ascii="Times New Roman" w:hAnsi="Times New Roman"/>
                <w:b/>
                <w:bCs/>
                <w:lang w:val="uk-UA" w:eastAsia="uk-UA"/>
              </w:rPr>
            </w:pPr>
            <w:r w:rsidRPr="00A72E1B">
              <w:rPr>
                <w:rFonts w:ascii="Times New Roman" w:hAnsi="Times New Roman"/>
                <w:bCs/>
                <w:sz w:val="18"/>
                <w:szCs w:val="18"/>
                <w:lang w:val="uk-UA" w:eastAsia="uk-UA"/>
              </w:rPr>
              <w:t>зовнішні- регулятор, податкова, інші</w:t>
            </w:r>
          </w:p>
        </w:tc>
        <w:tc>
          <w:tcPr>
            <w:tcW w:w="289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259B606A" w14:textId="77777777" w:rsidR="00831483" w:rsidRPr="00A72E1B" w:rsidRDefault="003F3BAA" w:rsidP="003F3BAA">
            <w:pPr>
              <w:spacing w:after="0" w:line="240" w:lineRule="auto"/>
              <w:rPr>
                <w:rFonts w:ascii="Times New Roman" w:eastAsia="TimesNewRomanPSMT" w:hAnsi="Times New Roman"/>
                <w:i/>
                <w:sz w:val="24"/>
                <w:szCs w:val="24"/>
                <w:lang w:val="uk-UA"/>
              </w:rPr>
            </w:pPr>
            <w:r w:rsidRPr="00A72E1B">
              <w:rPr>
                <w:rFonts w:ascii="Times New Roman" w:hAnsi="Times New Roman"/>
                <w:b/>
                <w:bCs/>
                <w:lang w:val="uk-UA" w:eastAsia="uk-UA"/>
              </w:rPr>
              <w:t>Рейтинг за змінами в штаті</w:t>
            </w:r>
            <w:r w:rsidR="00831483" w:rsidRPr="00A72E1B">
              <w:rPr>
                <w:rFonts w:ascii="Times New Roman" w:eastAsia="TimesNewRomanPSMT" w:hAnsi="Times New Roman"/>
                <w:i/>
                <w:sz w:val="24"/>
                <w:szCs w:val="24"/>
                <w:lang w:val="uk-UA"/>
              </w:rPr>
              <w:t xml:space="preserve"> </w:t>
            </w:r>
          </w:p>
          <w:p w14:paraId="6C364014" w14:textId="77777777" w:rsidR="003F3BAA" w:rsidRPr="00A72E1B" w:rsidRDefault="00831483" w:rsidP="003F3BAA">
            <w:pPr>
              <w:spacing w:after="0" w:line="240" w:lineRule="auto"/>
              <w:rPr>
                <w:rFonts w:ascii="Times New Roman" w:eastAsia="TimesNewRomanPSMT" w:hAnsi="Times New Roman"/>
                <w:sz w:val="24"/>
                <w:szCs w:val="24"/>
                <w:lang w:val="uk-UA"/>
              </w:rPr>
            </w:pPr>
            <w:r w:rsidRPr="00A72E1B">
              <w:rPr>
                <w:rFonts w:ascii="Times New Roman" w:eastAsia="TimesNewRomanPSMT" w:hAnsi="Times New Roman"/>
                <w:sz w:val="24"/>
                <w:szCs w:val="24"/>
                <w:lang w:val="uk-UA"/>
              </w:rPr>
              <w:t>плинність кадрів, % за рік</w:t>
            </w:r>
          </w:p>
          <w:p w14:paraId="7191FAA3" w14:textId="77777777" w:rsidR="00831483" w:rsidRPr="00A72E1B" w:rsidRDefault="00831483" w:rsidP="003F3BAA">
            <w:pPr>
              <w:spacing w:after="0" w:line="240" w:lineRule="auto"/>
              <w:rPr>
                <w:rFonts w:ascii="Times New Roman" w:eastAsia="TimesNewRomanPSMT" w:hAnsi="Times New Roman"/>
                <w:sz w:val="24"/>
                <w:szCs w:val="24"/>
                <w:lang w:val="uk-UA"/>
              </w:rPr>
            </w:pPr>
          </w:p>
          <w:p w14:paraId="594ED8A5" w14:textId="60066D0A" w:rsidR="00831483" w:rsidRPr="00A72E1B" w:rsidRDefault="00831483" w:rsidP="003F3BAA">
            <w:pPr>
              <w:spacing w:after="0" w:line="240" w:lineRule="auto"/>
              <w:rPr>
                <w:rFonts w:ascii="Times New Roman" w:hAnsi="Times New Roman"/>
                <w:b/>
                <w:bCs/>
                <w:lang w:val="uk-UA" w:eastAsia="uk-UA"/>
              </w:rPr>
            </w:pPr>
          </w:p>
        </w:tc>
        <w:tc>
          <w:tcPr>
            <w:tcW w:w="3072" w:type="dxa"/>
            <w:tcBorders>
              <w:top w:val="single" w:sz="8" w:space="0" w:color="auto"/>
              <w:left w:val="nil"/>
              <w:bottom w:val="single" w:sz="8" w:space="0" w:color="auto"/>
              <w:right w:val="nil"/>
            </w:tcBorders>
            <w:shd w:val="clear" w:color="auto" w:fill="BFBFBF" w:themeFill="background1" w:themeFillShade="BF"/>
            <w:noWrap/>
            <w:vAlign w:val="center"/>
            <w:hideMark/>
          </w:tcPr>
          <w:p w14:paraId="187ECFCA" w14:textId="77777777" w:rsidR="003F3BAA" w:rsidRPr="00A72E1B" w:rsidRDefault="003F3BAA" w:rsidP="003F3BAA">
            <w:pPr>
              <w:spacing w:after="0" w:line="240" w:lineRule="auto"/>
              <w:rPr>
                <w:rFonts w:ascii="Times New Roman" w:hAnsi="Times New Roman"/>
                <w:b/>
                <w:bCs/>
                <w:lang w:val="uk-UA" w:eastAsia="uk-UA"/>
              </w:rPr>
            </w:pPr>
            <w:r w:rsidRPr="00A72E1B">
              <w:rPr>
                <w:rFonts w:ascii="Times New Roman" w:hAnsi="Times New Roman"/>
                <w:b/>
                <w:bCs/>
                <w:lang w:val="uk-UA" w:eastAsia="uk-UA"/>
              </w:rPr>
              <w:t>Рейтинг - Часовий коефіцієнт</w:t>
            </w:r>
          </w:p>
          <w:p w14:paraId="095490E1" w14:textId="77777777" w:rsidR="00831483" w:rsidRPr="00A72E1B" w:rsidRDefault="00831483" w:rsidP="003F3BAA">
            <w:pPr>
              <w:spacing w:after="0" w:line="240" w:lineRule="auto"/>
              <w:rPr>
                <w:rFonts w:ascii="Times New Roman" w:hAnsi="Times New Roman"/>
                <w:lang w:val="uk-UA" w:eastAsia="uk-UA"/>
              </w:rPr>
            </w:pPr>
            <w:r w:rsidRPr="00A72E1B">
              <w:rPr>
                <w:rFonts w:ascii="Times New Roman" w:hAnsi="Times New Roman"/>
                <w:lang w:val="uk-UA" w:eastAsia="uk-UA"/>
              </w:rPr>
              <w:t>остання дата аудиту</w:t>
            </w:r>
          </w:p>
          <w:p w14:paraId="7B2609EA" w14:textId="77777777" w:rsidR="00831483" w:rsidRPr="00A72E1B" w:rsidRDefault="00831483" w:rsidP="003F3BAA">
            <w:pPr>
              <w:spacing w:after="0" w:line="240" w:lineRule="auto"/>
              <w:rPr>
                <w:rFonts w:ascii="Times New Roman" w:hAnsi="Times New Roman"/>
                <w:lang w:val="uk-UA" w:eastAsia="uk-UA"/>
              </w:rPr>
            </w:pPr>
          </w:p>
          <w:p w14:paraId="40DA0CD4" w14:textId="4B6BA1AB" w:rsidR="00831483" w:rsidRPr="00A72E1B" w:rsidRDefault="00831483" w:rsidP="003F3BAA">
            <w:pPr>
              <w:spacing w:after="0" w:line="240" w:lineRule="auto"/>
              <w:rPr>
                <w:rFonts w:ascii="Times New Roman" w:hAnsi="Times New Roman"/>
                <w:b/>
                <w:bCs/>
                <w:lang w:val="uk-UA" w:eastAsia="uk-UA"/>
              </w:rPr>
            </w:pPr>
          </w:p>
        </w:tc>
        <w:tc>
          <w:tcPr>
            <w:tcW w:w="1263"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082B0785" w14:textId="77777777" w:rsidR="003F3BAA" w:rsidRPr="00A72E1B" w:rsidRDefault="003F3BAA" w:rsidP="003F3BAA">
            <w:pPr>
              <w:spacing w:after="0" w:line="240" w:lineRule="auto"/>
              <w:rPr>
                <w:rFonts w:ascii="Times New Roman" w:hAnsi="Times New Roman"/>
                <w:lang w:val="uk-UA" w:eastAsia="uk-UA"/>
              </w:rPr>
            </w:pPr>
            <w:r w:rsidRPr="00A72E1B">
              <w:rPr>
                <w:rFonts w:ascii="Times New Roman" w:hAnsi="Times New Roman"/>
                <w:lang w:val="uk-UA" w:eastAsia="uk-UA"/>
              </w:rPr>
              <w:t> </w:t>
            </w:r>
          </w:p>
        </w:tc>
      </w:tr>
      <w:tr w:rsidR="00A72E1B" w:rsidRPr="00A72E1B" w14:paraId="16A3F0BE" w14:textId="77777777" w:rsidTr="005D3805">
        <w:trPr>
          <w:trHeight w:val="462"/>
        </w:trPr>
        <w:tc>
          <w:tcPr>
            <w:tcW w:w="983" w:type="dxa"/>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3C16D0D1" w14:textId="77777777" w:rsidR="003F3BAA" w:rsidRPr="00A72E1B" w:rsidRDefault="003F3BAA" w:rsidP="003F3BAA">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 xml:space="preserve">Рівень </w:t>
            </w:r>
          </w:p>
        </w:tc>
        <w:tc>
          <w:tcPr>
            <w:tcW w:w="1406" w:type="dxa"/>
            <w:tcBorders>
              <w:top w:val="single" w:sz="8" w:space="0" w:color="auto"/>
              <w:left w:val="nil"/>
              <w:bottom w:val="nil"/>
              <w:right w:val="single" w:sz="8" w:space="0" w:color="auto"/>
            </w:tcBorders>
            <w:shd w:val="clear" w:color="auto" w:fill="BFBFBF" w:themeFill="background1" w:themeFillShade="BF"/>
            <w:vAlign w:val="center"/>
            <w:hideMark/>
          </w:tcPr>
          <w:p w14:paraId="5255BB8A" w14:textId="77777777" w:rsidR="003F3BAA" w:rsidRPr="00A72E1B" w:rsidRDefault="003F3BAA" w:rsidP="003F3BAA">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Опис</w:t>
            </w:r>
          </w:p>
        </w:tc>
        <w:tc>
          <w:tcPr>
            <w:tcW w:w="1002" w:type="dxa"/>
            <w:tcBorders>
              <w:top w:val="nil"/>
              <w:left w:val="nil"/>
              <w:bottom w:val="nil"/>
              <w:right w:val="single" w:sz="8" w:space="0" w:color="auto"/>
            </w:tcBorders>
            <w:shd w:val="clear" w:color="auto" w:fill="BFBFBF" w:themeFill="background1" w:themeFillShade="BF"/>
            <w:vAlign w:val="center"/>
            <w:hideMark/>
          </w:tcPr>
          <w:p w14:paraId="3E088043" w14:textId="77777777" w:rsidR="003F3BAA" w:rsidRPr="00A72E1B" w:rsidRDefault="003F3BAA" w:rsidP="003F3BAA">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 xml:space="preserve">Рівень </w:t>
            </w:r>
          </w:p>
        </w:tc>
        <w:tc>
          <w:tcPr>
            <w:tcW w:w="1891" w:type="dxa"/>
            <w:tcBorders>
              <w:top w:val="nil"/>
              <w:left w:val="nil"/>
              <w:bottom w:val="nil"/>
              <w:right w:val="single" w:sz="8" w:space="0" w:color="auto"/>
            </w:tcBorders>
            <w:shd w:val="clear" w:color="auto" w:fill="BFBFBF" w:themeFill="background1" w:themeFillShade="BF"/>
            <w:vAlign w:val="center"/>
            <w:hideMark/>
          </w:tcPr>
          <w:p w14:paraId="672D7017" w14:textId="77777777" w:rsidR="003F3BAA" w:rsidRPr="00A72E1B" w:rsidRDefault="003F3BAA" w:rsidP="003F3BAA">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Опис, %  за рік</w:t>
            </w:r>
          </w:p>
        </w:tc>
        <w:tc>
          <w:tcPr>
            <w:tcW w:w="3072" w:type="dxa"/>
            <w:tcBorders>
              <w:top w:val="single" w:sz="8" w:space="0" w:color="auto"/>
              <w:left w:val="nil"/>
              <w:bottom w:val="single" w:sz="8" w:space="0" w:color="auto"/>
              <w:right w:val="nil"/>
            </w:tcBorders>
            <w:shd w:val="clear" w:color="auto" w:fill="BFBFBF" w:themeFill="background1" w:themeFillShade="BF"/>
            <w:noWrap/>
            <w:vAlign w:val="center"/>
            <w:hideMark/>
          </w:tcPr>
          <w:p w14:paraId="553215D2" w14:textId="77777777" w:rsidR="003F3BAA" w:rsidRPr="00A72E1B" w:rsidRDefault="003F3BAA" w:rsidP="003F3BAA">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Остання дата аудиту</w:t>
            </w:r>
          </w:p>
        </w:tc>
        <w:tc>
          <w:tcPr>
            <w:tcW w:w="126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D7BEF9A" w14:textId="77777777" w:rsidR="003F3BAA" w:rsidRPr="00A72E1B" w:rsidRDefault="003F3BAA" w:rsidP="003F3BAA">
            <w:pPr>
              <w:spacing w:after="0" w:line="240" w:lineRule="auto"/>
              <w:jc w:val="center"/>
              <w:rPr>
                <w:rFonts w:ascii="Times New Roman" w:hAnsi="Times New Roman"/>
                <w:b/>
                <w:bCs/>
                <w:lang w:val="uk-UA" w:eastAsia="uk-UA"/>
              </w:rPr>
            </w:pPr>
            <w:proofErr w:type="spellStart"/>
            <w:r w:rsidRPr="00A72E1B">
              <w:rPr>
                <w:rFonts w:ascii="Times New Roman" w:hAnsi="Times New Roman"/>
                <w:b/>
                <w:bCs/>
                <w:lang w:val="uk-UA" w:eastAsia="uk-UA"/>
              </w:rPr>
              <w:t>Коефі-цієнт</w:t>
            </w:r>
            <w:proofErr w:type="spellEnd"/>
          </w:p>
        </w:tc>
      </w:tr>
      <w:tr w:rsidR="00A72E1B" w:rsidRPr="00A72E1B" w14:paraId="78EE6409" w14:textId="77777777" w:rsidTr="005D3805">
        <w:trPr>
          <w:trHeight w:val="249"/>
        </w:trPr>
        <w:tc>
          <w:tcPr>
            <w:tcW w:w="983" w:type="dxa"/>
            <w:tcBorders>
              <w:top w:val="single" w:sz="8" w:space="0" w:color="auto"/>
              <w:left w:val="single" w:sz="8" w:space="0" w:color="auto"/>
              <w:bottom w:val="nil"/>
              <w:right w:val="nil"/>
            </w:tcBorders>
            <w:shd w:val="clear" w:color="auto" w:fill="BFBFBF" w:themeFill="background1" w:themeFillShade="BF"/>
            <w:vAlign w:val="center"/>
            <w:hideMark/>
          </w:tcPr>
          <w:p w14:paraId="2A575E00" w14:textId="36C257F9"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5</w:t>
            </w:r>
          </w:p>
        </w:tc>
        <w:tc>
          <w:tcPr>
            <w:tcW w:w="1406" w:type="dxa"/>
            <w:tcBorders>
              <w:top w:val="single" w:sz="8" w:space="0" w:color="auto"/>
              <w:left w:val="single" w:sz="8" w:space="0" w:color="auto"/>
              <w:bottom w:val="nil"/>
              <w:right w:val="single" w:sz="8" w:space="0" w:color="auto"/>
            </w:tcBorders>
            <w:shd w:val="clear" w:color="000000" w:fill="FFFFFF"/>
            <w:vAlign w:val="center"/>
            <w:hideMark/>
          </w:tcPr>
          <w:p w14:paraId="74BDE995"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понад 10 зауважень</w:t>
            </w:r>
          </w:p>
        </w:tc>
        <w:tc>
          <w:tcPr>
            <w:tcW w:w="1002" w:type="dxa"/>
            <w:tcBorders>
              <w:top w:val="single" w:sz="8" w:space="0" w:color="auto"/>
              <w:left w:val="nil"/>
              <w:bottom w:val="nil"/>
              <w:right w:val="nil"/>
            </w:tcBorders>
            <w:shd w:val="clear" w:color="auto" w:fill="BFBFBF" w:themeFill="background1" w:themeFillShade="BF"/>
            <w:vAlign w:val="center"/>
            <w:hideMark/>
          </w:tcPr>
          <w:p w14:paraId="34B6F330" w14:textId="70BB2029"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5</w:t>
            </w:r>
          </w:p>
        </w:tc>
        <w:tc>
          <w:tcPr>
            <w:tcW w:w="18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9C4E3A"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Більше 30% </w:t>
            </w:r>
          </w:p>
        </w:tc>
        <w:tc>
          <w:tcPr>
            <w:tcW w:w="3072" w:type="dxa"/>
            <w:tcBorders>
              <w:top w:val="nil"/>
              <w:left w:val="nil"/>
              <w:bottom w:val="single" w:sz="8" w:space="0" w:color="auto"/>
              <w:right w:val="nil"/>
            </w:tcBorders>
            <w:shd w:val="clear" w:color="auto" w:fill="auto"/>
            <w:noWrap/>
            <w:vAlign w:val="center"/>
            <w:hideMark/>
          </w:tcPr>
          <w:p w14:paraId="2C720673" w14:textId="1654C06C" w:rsidR="00831483" w:rsidRPr="00A72E1B" w:rsidRDefault="00831483" w:rsidP="00831483">
            <w:pPr>
              <w:spacing w:after="0" w:line="240" w:lineRule="auto"/>
              <w:rPr>
                <w:rFonts w:ascii="Times New Roman" w:hAnsi="Times New Roman"/>
                <w:lang w:val="uk-UA" w:eastAsia="uk-UA"/>
              </w:rPr>
            </w:pPr>
            <w:r w:rsidRPr="00A72E1B">
              <w:rPr>
                <w:rFonts w:ascii="Times New Roman" w:hAnsi="Times New Roman"/>
                <w:lang w:val="uk-UA" w:eastAsia="uk-UA"/>
              </w:rPr>
              <w:t>Минулого року (20__ рік)</w:t>
            </w:r>
          </w:p>
        </w:tc>
        <w:tc>
          <w:tcPr>
            <w:tcW w:w="126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2D6E3B87" w14:textId="77777777" w:rsidR="00831483" w:rsidRPr="00A72E1B" w:rsidRDefault="00831483" w:rsidP="00831483">
            <w:pPr>
              <w:spacing w:after="0" w:line="240" w:lineRule="auto"/>
              <w:jc w:val="right"/>
              <w:rPr>
                <w:rFonts w:ascii="Times New Roman" w:hAnsi="Times New Roman"/>
                <w:lang w:val="uk-UA" w:eastAsia="uk-UA"/>
              </w:rPr>
            </w:pPr>
            <w:r w:rsidRPr="00A72E1B">
              <w:rPr>
                <w:rFonts w:ascii="Times New Roman" w:hAnsi="Times New Roman"/>
                <w:lang w:val="uk-UA" w:eastAsia="uk-UA"/>
              </w:rPr>
              <w:t>1,00</w:t>
            </w:r>
          </w:p>
        </w:tc>
      </w:tr>
      <w:tr w:rsidR="00A72E1B" w:rsidRPr="00A72E1B" w14:paraId="3534C2E7" w14:textId="77777777" w:rsidTr="005D3805">
        <w:trPr>
          <w:trHeight w:val="474"/>
        </w:trPr>
        <w:tc>
          <w:tcPr>
            <w:tcW w:w="983" w:type="dxa"/>
            <w:tcBorders>
              <w:top w:val="single" w:sz="8" w:space="0" w:color="auto"/>
              <w:left w:val="single" w:sz="8" w:space="0" w:color="auto"/>
              <w:bottom w:val="nil"/>
              <w:right w:val="nil"/>
            </w:tcBorders>
            <w:shd w:val="clear" w:color="auto" w:fill="BFBFBF" w:themeFill="background1" w:themeFillShade="BF"/>
            <w:vAlign w:val="center"/>
            <w:hideMark/>
          </w:tcPr>
          <w:p w14:paraId="6C809DBC" w14:textId="24F9559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4</w:t>
            </w:r>
          </w:p>
        </w:tc>
        <w:tc>
          <w:tcPr>
            <w:tcW w:w="1406" w:type="dxa"/>
            <w:tcBorders>
              <w:top w:val="single" w:sz="8" w:space="0" w:color="auto"/>
              <w:left w:val="single" w:sz="8" w:space="0" w:color="auto"/>
              <w:bottom w:val="nil"/>
              <w:right w:val="single" w:sz="8" w:space="0" w:color="auto"/>
            </w:tcBorders>
            <w:shd w:val="clear" w:color="000000" w:fill="FFFFFF"/>
            <w:vAlign w:val="center"/>
            <w:hideMark/>
          </w:tcPr>
          <w:p w14:paraId="1D3027DD"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від 7 до 10 зауважень</w:t>
            </w:r>
          </w:p>
        </w:tc>
        <w:tc>
          <w:tcPr>
            <w:tcW w:w="1002" w:type="dxa"/>
            <w:tcBorders>
              <w:top w:val="single" w:sz="8" w:space="0" w:color="auto"/>
              <w:left w:val="nil"/>
              <w:bottom w:val="nil"/>
              <w:right w:val="nil"/>
            </w:tcBorders>
            <w:shd w:val="clear" w:color="auto" w:fill="BFBFBF" w:themeFill="background1" w:themeFillShade="BF"/>
            <w:vAlign w:val="center"/>
            <w:hideMark/>
          </w:tcPr>
          <w:p w14:paraId="5B7618C8" w14:textId="4EAB08E2"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4</w:t>
            </w:r>
          </w:p>
        </w:tc>
        <w:tc>
          <w:tcPr>
            <w:tcW w:w="1891" w:type="dxa"/>
            <w:tcBorders>
              <w:top w:val="nil"/>
              <w:left w:val="single" w:sz="8" w:space="0" w:color="auto"/>
              <w:bottom w:val="single" w:sz="8" w:space="0" w:color="auto"/>
              <w:right w:val="single" w:sz="8" w:space="0" w:color="auto"/>
            </w:tcBorders>
            <w:shd w:val="clear" w:color="000000" w:fill="FFFFFF"/>
            <w:vAlign w:val="center"/>
            <w:hideMark/>
          </w:tcPr>
          <w:p w14:paraId="5CA1A624"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Більше 20%</w:t>
            </w:r>
          </w:p>
        </w:tc>
        <w:tc>
          <w:tcPr>
            <w:tcW w:w="3072" w:type="dxa"/>
            <w:tcBorders>
              <w:top w:val="nil"/>
              <w:left w:val="nil"/>
              <w:bottom w:val="nil"/>
              <w:right w:val="nil"/>
            </w:tcBorders>
            <w:shd w:val="clear" w:color="auto" w:fill="auto"/>
            <w:noWrap/>
            <w:vAlign w:val="center"/>
            <w:hideMark/>
          </w:tcPr>
          <w:p w14:paraId="406FAC16" w14:textId="2FC3E36D" w:rsidR="00831483" w:rsidRPr="00A72E1B" w:rsidRDefault="00831483" w:rsidP="00831483">
            <w:pPr>
              <w:spacing w:after="0" w:line="240" w:lineRule="auto"/>
              <w:rPr>
                <w:rFonts w:ascii="Times New Roman" w:hAnsi="Times New Roman"/>
                <w:lang w:val="uk-UA" w:eastAsia="uk-UA"/>
              </w:rPr>
            </w:pPr>
            <w:r w:rsidRPr="00A72E1B">
              <w:rPr>
                <w:rFonts w:ascii="Times New Roman" w:hAnsi="Times New Roman"/>
                <w:lang w:val="uk-UA" w:eastAsia="uk-UA"/>
              </w:rPr>
              <w:t>Позаминулого року (20__ рік)</w:t>
            </w:r>
          </w:p>
        </w:tc>
        <w:tc>
          <w:tcPr>
            <w:tcW w:w="1263" w:type="dxa"/>
            <w:tcBorders>
              <w:top w:val="nil"/>
              <w:left w:val="single" w:sz="8" w:space="0" w:color="auto"/>
              <w:bottom w:val="nil"/>
              <w:right w:val="single" w:sz="8" w:space="0" w:color="auto"/>
            </w:tcBorders>
            <w:shd w:val="clear" w:color="auto" w:fill="BFBFBF" w:themeFill="background1" w:themeFillShade="BF"/>
            <w:noWrap/>
            <w:vAlign w:val="center"/>
            <w:hideMark/>
          </w:tcPr>
          <w:p w14:paraId="1729AF3F" w14:textId="77777777" w:rsidR="00831483" w:rsidRPr="00A72E1B" w:rsidRDefault="00831483" w:rsidP="00831483">
            <w:pPr>
              <w:spacing w:after="0" w:line="240" w:lineRule="auto"/>
              <w:jc w:val="right"/>
              <w:rPr>
                <w:rFonts w:ascii="Times New Roman" w:hAnsi="Times New Roman"/>
                <w:lang w:val="uk-UA" w:eastAsia="uk-UA"/>
              </w:rPr>
            </w:pPr>
            <w:r w:rsidRPr="00A72E1B">
              <w:rPr>
                <w:rFonts w:ascii="Times New Roman" w:hAnsi="Times New Roman"/>
                <w:lang w:val="uk-UA" w:eastAsia="uk-UA"/>
              </w:rPr>
              <w:t>1,1</w:t>
            </w:r>
          </w:p>
        </w:tc>
      </w:tr>
      <w:tr w:rsidR="00A72E1B" w:rsidRPr="00A72E1B" w14:paraId="3D5F9199" w14:textId="77777777" w:rsidTr="005D3805">
        <w:trPr>
          <w:trHeight w:val="249"/>
        </w:trPr>
        <w:tc>
          <w:tcPr>
            <w:tcW w:w="983" w:type="dxa"/>
            <w:tcBorders>
              <w:top w:val="single" w:sz="8" w:space="0" w:color="auto"/>
              <w:left w:val="single" w:sz="8" w:space="0" w:color="auto"/>
              <w:bottom w:val="nil"/>
              <w:right w:val="nil"/>
            </w:tcBorders>
            <w:shd w:val="clear" w:color="auto" w:fill="BFBFBF" w:themeFill="background1" w:themeFillShade="BF"/>
            <w:vAlign w:val="center"/>
            <w:hideMark/>
          </w:tcPr>
          <w:p w14:paraId="4425E88A" w14:textId="5C48B883"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3</w:t>
            </w:r>
          </w:p>
        </w:tc>
        <w:tc>
          <w:tcPr>
            <w:tcW w:w="1406" w:type="dxa"/>
            <w:tcBorders>
              <w:top w:val="single" w:sz="8" w:space="0" w:color="auto"/>
              <w:left w:val="single" w:sz="8" w:space="0" w:color="auto"/>
              <w:bottom w:val="nil"/>
              <w:right w:val="single" w:sz="8" w:space="0" w:color="auto"/>
            </w:tcBorders>
            <w:shd w:val="clear" w:color="000000" w:fill="FFFFFF"/>
            <w:vAlign w:val="center"/>
            <w:hideMark/>
          </w:tcPr>
          <w:p w14:paraId="7D56E10D"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від 4 до 6 зауважень</w:t>
            </w:r>
          </w:p>
        </w:tc>
        <w:tc>
          <w:tcPr>
            <w:tcW w:w="1002" w:type="dxa"/>
            <w:tcBorders>
              <w:top w:val="single" w:sz="8" w:space="0" w:color="auto"/>
              <w:left w:val="nil"/>
              <w:bottom w:val="nil"/>
              <w:right w:val="nil"/>
            </w:tcBorders>
            <w:shd w:val="clear" w:color="auto" w:fill="BFBFBF" w:themeFill="background1" w:themeFillShade="BF"/>
            <w:vAlign w:val="center"/>
            <w:hideMark/>
          </w:tcPr>
          <w:p w14:paraId="0904B7A5" w14:textId="6F0869BE"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3</w:t>
            </w:r>
          </w:p>
        </w:tc>
        <w:tc>
          <w:tcPr>
            <w:tcW w:w="1891" w:type="dxa"/>
            <w:tcBorders>
              <w:top w:val="nil"/>
              <w:left w:val="single" w:sz="8" w:space="0" w:color="auto"/>
              <w:bottom w:val="single" w:sz="8" w:space="0" w:color="auto"/>
              <w:right w:val="single" w:sz="8" w:space="0" w:color="auto"/>
            </w:tcBorders>
            <w:shd w:val="clear" w:color="000000" w:fill="FFFFFF"/>
            <w:vAlign w:val="center"/>
            <w:hideMark/>
          </w:tcPr>
          <w:p w14:paraId="1505FB9A"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Більше 10% </w:t>
            </w:r>
          </w:p>
        </w:tc>
        <w:tc>
          <w:tcPr>
            <w:tcW w:w="3072" w:type="dxa"/>
            <w:tcBorders>
              <w:top w:val="single" w:sz="8" w:space="0" w:color="auto"/>
              <w:left w:val="nil"/>
              <w:bottom w:val="single" w:sz="8" w:space="0" w:color="auto"/>
              <w:right w:val="nil"/>
            </w:tcBorders>
            <w:shd w:val="clear" w:color="auto" w:fill="auto"/>
            <w:noWrap/>
            <w:vAlign w:val="center"/>
            <w:hideMark/>
          </w:tcPr>
          <w:p w14:paraId="21920170" w14:textId="42CC3658" w:rsidR="00831483" w:rsidRPr="00A72E1B" w:rsidRDefault="00831483" w:rsidP="00831483">
            <w:pPr>
              <w:spacing w:after="0" w:line="240" w:lineRule="auto"/>
              <w:rPr>
                <w:rFonts w:ascii="Times New Roman" w:hAnsi="Times New Roman"/>
                <w:lang w:val="uk-UA" w:eastAsia="uk-UA"/>
              </w:rPr>
            </w:pPr>
            <w:proofErr w:type="spellStart"/>
            <w:r w:rsidRPr="00A72E1B">
              <w:rPr>
                <w:rFonts w:ascii="Times New Roman" w:hAnsi="Times New Roman"/>
                <w:lang w:val="uk-UA" w:eastAsia="uk-UA"/>
              </w:rPr>
              <w:t>Поза</w:t>
            </w:r>
            <w:r w:rsidR="005D3805" w:rsidRPr="00A72E1B">
              <w:rPr>
                <w:rFonts w:ascii="Times New Roman" w:hAnsi="Times New Roman"/>
                <w:lang w:val="uk-UA" w:eastAsia="uk-UA"/>
              </w:rPr>
              <w:t>поза</w:t>
            </w:r>
            <w:r w:rsidRPr="00A72E1B">
              <w:rPr>
                <w:rFonts w:ascii="Times New Roman" w:hAnsi="Times New Roman"/>
                <w:lang w:val="uk-UA" w:eastAsia="uk-UA"/>
              </w:rPr>
              <w:t>минулого</w:t>
            </w:r>
            <w:proofErr w:type="spellEnd"/>
            <w:r w:rsidRPr="00A72E1B">
              <w:rPr>
                <w:rFonts w:ascii="Times New Roman" w:hAnsi="Times New Roman"/>
                <w:lang w:val="uk-UA" w:eastAsia="uk-UA"/>
              </w:rPr>
              <w:t xml:space="preserve"> року (20__ рік) і раніше </w:t>
            </w:r>
          </w:p>
        </w:tc>
        <w:tc>
          <w:tcPr>
            <w:tcW w:w="12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94DEBE4" w14:textId="77777777" w:rsidR="00831483" w:rsidRPr="00A72E1B" w:rsidRDefault="00831483" w:rsidP="00831483">
            <w:pPr>
              <w:spacing w:after="0" w:line="240" w:lineRule="auto"/>
              <w:jc w:val="right"/>
              <w:rPr>
                <w:rFonts w:ascii="Times New Roman" w:hAnsi="Times New Roman"/>
                <w:lang w:val="uk-UA" w:eastAsia="uk-UA"/>
              </w:rPr>
            </w:pPr>
            <w:r w:rsidRPr="00A72E1B">
              <w:rPr>
                <w:rFonts w:ascii="Times New Roman" w:hAnsi="Times New Roman"/>
                <w:lang w:val="uk-UA" w:eastAsia="uk-UA"/>
              </w:rPr>
              <w:t>1,3</w:t>
            </w:r>
          </w:p>
        </w:tc>
      </w:tr>
      <w:tr w:rsidR="00A72E1B" w:rsidRPr="00A72E1B" w14:paraId="478E314C" w14:textId="77777777" w:rsidTr="005D3805">
        <w:trPr>
          <w:trHeight w:val="486"/>
        </w:trPr>
        <w:tc>
          <w:tcPr>
            <w:tcW w:w="983" w:type="dxa"/>
            <w:tcBorders>
              <w:top w:val="single" w:sz="8" w:space="0" w:color="auto"/>
              <w:left w:val="single" w:sz="8" w:space="0" w:color="auto"/>
              <w:bottom w:val="nil"/>
              <w:right w:val="nil"/>
            </w:tcBorders>
            <w:shd w:val="clear" w:color="auto" w:fill="BFBFBF" w:themeFill="background1" w:themeFillShade="BF"/>
            <w:vAlign w:val="center"/>
            <w:hideMark/>
          </w:tcPr>
          <w:p w14:paraId="16617985" w14:textId="2B005562"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2</w:t>
            </w:r>
          </w:p>
        </w:tc>
        <w:tc>
          <w:tcPr>
            <w:tcW w:w="1406" w:type="dxa"/>
            <w:tcBorders>
              <w:top w:val="single" w:sz="8" w:space="0" w:color="auto"/>
              <w:left w:val="single" w:sz="8" w:space="0" w:color="auto"/>
              <w:bottom w:val="nil"/>
              <w:right w:val="single" w:sz="8" w:space="0" w:color="auto"/>
            </w:tcBorders>
            <w:shd w:val="clear" w:color="000000" w:fill="FFFFFF"/>
            <w:vAlign w:val="center"/>
            <w:hideMark/>
          </w:tcPr>
          <w:p w14:paraId="347F9C1D"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від 1 до 3 зауважень</w:t>
            </w:r>
          </w:p>
        </w:tc>
        <w:tc>
          <w:tcPr>
            <w:tcW w:w="1002" w:type="dxa"/>
            <w:tcBorders>
              <w:top w:val="single" w:sz="8" w:space="0" w:color="auto"/>
              <w:left w:val="nil"/>
              <w:bottom w:val="nil"/>
              <w:right w:val="nil"/>
            </w:tcBorders>
            <w:shd w:val="clear" w:color="auto" w:fill="BFBFBF" w:themeFill="background1" w:themeFillShade="BF"/>
            <w:vAlign w:val="center"/>
            <w:hideMark/>
          </w:tcPr>
          <w:p w14:paraId="1E94D23D" w14:textId="5795B2EC"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2</w:t>
            </w:r>
          </w:p>
        </w:tc>
        <w:tc>
          <w:tcPr>
            <w:tcW w:w="1891" w:type="dxa"/>
            <w:tcBorders>
              <w:top w:val="nil"/>
              <w:left w:val="single" w:sz="8" w:space="0" w:color="auto"/>
              <w:bottom w:val="single" w:sz="8" w:space="0" w:color="auto"/>
              <w:right w:val="single" w:sz="8" w:space="0" w:color="auto"/>
            </w:tcBorders>
            <w:shd w:val="clear" w:color="000000" w:fill="FFFFFF"/>
            <w:vAlign w:val="center"/>
            <w:hideMark/>
          </w:tcPr>
          <w:p w14:paraId="4E522F7F"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Від 5% до 10%   </w:t>
            </w:r>
          </w:p>
        </w:tc>
        <w:tc>
          <w:tcPr>
            <w:tcW w:w="3072" w:type="dxa"/>
            <w:tcBorders>
              <w:top w:val="nil"/>
              <w:left w:val="nil"/>
              <w:bottom w:val="single" w:sz="8" w:space="0" w:color="auto"/>
              <w:right w:val="nil"/>
            </w:tcBorders>
            <w:shd w:val="clear" w:color="auto" w:fill="auto"/>
            <w:noWrap/>
            <w:vAlign w:val="center"/>
            <w:hideMark/>
          </w:tcPr>
          <w:p w14:paraId="41F503F6" w14:textId="77777777" w:rsidR="00831483" w:rsidRPr="00A72E1B" w:rsidRDefault="00831483" w:rsidP="00831483">
            <w:pPr>
              <w:spacing w:after="0" w:line="240" w:lineRule="auto"/>
              <w:rPr>
                <w:rFonts w:ascii="Times New Roman" w:hAnsi="Times New Roman"/>
                <w:lang w:val="uk-UA" w:eastAsia="uk-UA"/>
              </w:rPr>
            </w:pPr>
            <w:r w:rsidRPr="00A72E1B">
              <w:rPr>
                <w:rFonts w:ascii="Times New Roman" w:hAnsi="Times New Roman"/>
                <w:lang w:val="uk-UA" w:eastAsia="uk-UA"/>
              </w:rPr>
              <w:t>Взагалі не проводилась</w:t>
            </w:r>
          </w:p>
        </w:tc>
        <w:tc>
          <w:tcPr>
            <w:tcW w:w="126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FA5D2A0" w14:textId="77777777" w:rsidR="00831483" w:rsidRPr="00A72E1B" w:rsidRDefault="00831483" w:rsidP="00831483">
            <w:pPr>
              <w:spacing w:after="0" w:line="240" w:lineRule="auto"/>
              <w:jc w:val="right"/>
              <w:rPr>
                <w:rFonts w:ascii="Times New Roman" w:hAnsi="Times New Roman"/>
                <w:lang w:val="uk-UA" w:eastAsia="uk-UA"/>
              </w:rPr>
            </w:pPr>
            <w:r w:rsidRPr="00A72E1B">
              <w:rPr>
                <w:rFonts w:ascii="Times New Roman" w:hAnsi="Times New Roman"/>
                <w:lang w:val="uk-UA" w:eastAsia="uk-UA"/>
              </w:rPr>
              <w:t>1,5</w:t>
            </w:r>
          </w:p>
        </w:tc>
      </w:tr>
      <w:tr w:rsidR="00A72E1B" w:rsidRPr="00A72E1B" w14:paraId="3F38E1FC" w14:textId="77777777" w:rsidTr="005D3805">
        <w:trPr>
          <w:trHeight w:val="486"/>
        </w:trPr>
        <w:tc>
          <w:tcPr>
            <w:tcW w:w="983"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3505FD1D" w14:textId="7B0F0863"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1</w:t>
            </w:r>
          </w:p>
        </w:tc>
        <w:tc>
          <w:tcPr>
            <w:tcW w:w="140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1CC0678"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відсутність зауважень</w:t>
            </w:r>
          </w:p>
        </w:tc>
        <w:tc>
          <w:tcPr>
            <w:tcW w:w="1002" w:type="dxa"/>
            <w:tcBorders>
              <w:top w:val="single" w:sz="8" w:space="0" w:color="auto"/>
              <w:left w:val="nil"/>
              <w:bottom w:val="single" w:sz="8" w:space="0" w:color="auto"/>
              <w:right w:val="nil"/>
            </w:tcBorders>
            <w:shd w:val="clear" w:color="auto" w:fill="BFBFBF" w:themeFill="background1" w:themeFillShade="BF"/>
            <w:vAlign w:val="center"/>
            <w:hideMark/>
          </w:tcPr>
          <w:p w14:paraId="4B2107A1" w14:textId="3C47A49E"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1</w:t>
            </w:r>
          </w:p>
        </w:tc>
        <w:tc>
          <w:tcPr>
            <w:tcW w:w="1891" w:type="dxa"/>
            <w:tcBorders>
              <w:top w:val="nil"/>
              <w:left w:val="single" w:sz="8" w:space="0" w:color="auto"/>
              <w:bottom w:val="single" w:sz="8" w:space="0" w:color="auto"/>
              <w:right w:val="single" w:sz="8" w:space="0" w:color="auto"/>
            </w:tcBorders>
            <w:shd w:val="clear" w:color="000000" w:fill="FFFFFF"/>
            <w:vAlign w:val="center"/>
            <w:hideMark/>
          </w:tcPr>
          <w:p w14:paraId="4D2E83C1" w14:textId="77777777" w:rsidR="00831483" w:rsidRPr="00A72E1B" w:rsidRDefault="00831483" w:rsidP="00831483">
            <w:pPr>
              <w:spacing w:after="0" w:line="240" w:lineRule="auto"/>
              <w:jc w:val="center"/>
              <w:rPr>
                <w:rFonts w:ascii="Times New Roman" w:hAnsi="Times New Roman"/>
                <w:lang w:val="uk-UA" w:eastAsia="uk-UA"/>
              </w:rPr>
            </w:pPr>
            <w:r w:rsidRPr="00A72E1B">
              <w:rPr>
                <w:rFonts w:ascii="Times New Roman" w:hAnsi="Times New Roman"/>
                <w:lang w:val="uk-UA" w:eastAsia="uk-UA"/>
              </w:rPr>
              <w:t>Від 0% до 5%</w:t>
            </w:r>
          </w:p>
        </w:tc>
        <w:tc>
          <w:tcPr>
            <w:tcW w:w="3072" w:type="dxa"/>
            <w:tcBorders>
              <w:top w:val="nil"/>
              <w:left w:val="nil"/>
              <w:bottom w:val="single" w:sz="8" w:space="0" w:color="auto"/>
              <w:right w:val="nil"/>
            </w:tcBorders>
            <w:shd w:val="clear" w:color="auto" w:fill="auto"/>
            <w:noWrap/>
            <w:vAlign w:val="bottom"/>
            <w:hideMark/>
          </w:tcPr>
          <w:p w14:paraId="0C815BE8" w14:textId="77777777" w:rsidR="00831483" w:rsidRPr="00A72E1B" w:rsidRDefault="00831483" w:rsidP="00831483">
            <w:pPr>
              <w:spacing w:after="0" w:line="240" w:lineRule="auto"/>
              <w:rPr>
                <w:rFonts w:ascii="Times New Roman" w:hAnsi="Times New Roman"/>
                <w:lang w:val="uk-UA" w:eastAsia="uk-UA"/>
              </w:rPr>
            </w:pPr>
            <w:r w:rsidRPr="00A72E1B">
              <w:rPr>
                <w:rFonts w:ascii="Times New Roman" w:hAnsi="Times New Roman"/>
                <w:lang w:val="uk-UA" w:eastAsia="uk-UA"/>
              </w:rPr>
              <w:t> </w:t>
            </w:r>
          </w:p>
        </w:tc>
        <w:tc>
          <w:tcPr>
            <w:tcW w:w="1263" w:type="dxa"/>
            <w:tcBorders>
              <w:top w:val="nil"/>
              <w:left w:val="nil"/>
              <w:bottom w:val="single" w:sz="8" w:space="0" w:color="auto"/>
              <w:right w:val="single" w:sz="8" w:space="0" w:color="auto"/>
            </w:tcBorders>
            <w:shd w:val="clear" w:color="auto" w:fill="auto"/>
            <w:noWrap/>
            <w:vAlign w:val="bottom"/>
            <w:hideMark/>
          </w:tcPr>
          <w:p w14:paraId="59AF901F" w14:textId="77777777" w:rsidR="00831483" w:rsidRPr="00A72E1B" w:rsidRDefault="00831483" w:rsidP="00831483">
            <w:pPr>
              <w:spacing w:after="0" w:line="240" w:lineRule="auto"/>
              <w:rPr>
                <w:rFonts w:ascii="Times New Roman" w:hAnsi="Times New Roman"/>
                <w:lang w:val="uk-UA" w:eastAsia="uk-UA"/>
              </w:rPr>
            </w:pPr>
            <w:r w:rsidRPr="00A72E1B">
              <w:rPr>
                <w:rFonts w:ascii="Times New Roman" w:hAnsi="Times New Roman"/>
                <w:lang w:val="uk-UA" w:eastAsia="uk-UA"/>
              </w:rPr>
              <w:t> </w:t>
            </w:r>
          </w:p>
        </w:tc>
      </w:tr>
    </w:tbl>
    <w:p w14:paraId="0CD4E7AE" w14:textId="77777777" w:rsidR="003F3BAA" w:rsidRPr="00A72E1B" w:rsidRDefault="003F3BAA" w:rsidP="000F2451">
      <w:pPr>
        <w:autoSpaceDE w:val="0"/>
        <w:autoSpaceDN w:val="0"/>
        <w:adjustRightInd w:val="0"/>
        <w:spacing w:after="0" w:line="240" w:lineRule="auto"/>
        <w:ind w:firstLine="567"/>
        <w:jc w:val="both"/>
        <w:rPr>
          <w:rFonts w:ascii="Times New Roman" w:eastAsia="TimesNewRomanPSMT" w:hAnsi="Times New Roman"/>
          <w:sz w:val="24"/>
          <w:szCs w:val="24"/>
          <w:lang w:val="uk-UA"/>
        </w:rPr>
      </w:pPr>
    </w:p>
    <w:p w14:paraId="5B0A9AE0" w14:textId="6637EFF5" w:rsidR="00CA6303" w:rsidRPr="00A72E1B" w:rsidRDefault="00690F12" w:rsidP="00831483">
      <w:pPr>
        <w:pStyle w:val="aa"/>
        <w:numPr>
          <w:ilvl w:val="0"/>
          <w:numId w:val="39"/>
        </w:numPr>
        <w:spacing w:line="240" w:lineRule="auto"/>
        <w:ind w:left="0" w:firstLine="0"/>
        <w:jc w:val="both"/>
        <w:rPr>
          <w:rFonts w:ascii="Times New Roman" w:hAnsi="Times New Roman"/>
          <w:sz w:val="24"/>
          <w:szCs w:val="24"/>
          <w:lang w:val="uk-UA"/>
        </w:rPr>
      </w:pPr>
      <w:r w:rsidRPr="00A72E1B">
        <w:rPr>
          <w:rFonts w:ascii="Times New Roman" w:hAnsi="Times New Roman"/>
          <w:sz w:val="24"/>
          <w:szCs w:val="24"/>
          <w:lang w:val="uk-UA"/>
        </w:rPr>
        <w:t>ВА</w:t>
      </w:r>
      <w:r w:rsidR="000F2451" w:rsidRPr="00A72E1B">
        <w:rPr>
          <w:rFonts w:ascii="Times New Roman" w:hAnsi="Times New Roman"/>
          <w:sz w:val="24"/>
          <w:szCs w:val="24"/>
          <w:lang w:val="uk-UA"/>
        </w:rPr>
        <w:t xml:space="preserve"> на підставі оцінки ключових ризиків бізнес-процесів склада</w:t>
      </w:r>
      <w:r w:rsidR="008743D9" w:rsidRPr="00A72E1B">
        <w:rPr>
          <w:rFonts w:ascii="Times New Roman" w:hAnsi="Times New Roman"/>
          <w:sz w:val="24"/>
          <w:szCs w:val="24"/>
          <w:lang w:val="uk-UA"/>
        </w:rPr>
        <w:t>є</w:t>
      </w:r>
      <w:r w:rsidR="00BA7D16" w:rsidRPr="00A72E1B">
        <w:rPr>
          <w:rFonts w:ascii="Times New Roman" w:hAnsi="Times New Roman"/>
          <w:sz w:val="24"/>
          <w:szCs w:val="24"/>
          <w:lang w:val="uk-UA"/>
        </w:rPr>
        <w:t xml:space="preserve"> </w:t>
      </w:r>
      <w:r w:rsidR="00BA7D16" w:rsidRPr="00A72E1B">
        <w:rPr>
          <w:rFonts w:ascii="Times New Roman" w:hAnsi="Times New Roman"/>
          <w:b/>
          <w:i/>
          <w:sz w:val="24"/>
          <w:szCs w:val="24"/>
          <w:lang w:val="uk-UA"/>
        </w:rPr>
        <w:t xml:space="preserve">Перелік Процесів для планування аудиторських перевірок на рік </w:t>
      </w:r>
      <w:r w:rsidR="00BA7D16" w:rsidRPr="00A72E1B">
        <w:rPr>
          <w:rFonts w:ascii="Times New Roman" w:hAnsi="Times New Roman"/>
          <w:sz w:val="24"/>
          <w:szCs w:val="24"/>
          <w:lang w:val="uk-UA"/>
        </w:rPr>
        <w:t>(</w:t>
      </w:r>
      <w:r w:rsidR="00BA7D16" w:rsidRPr="00A72E1B">
        <w:rPr>
          <w:rFonts w:ascii="Times New Roman" w:hAnsi="Times New Roman"/>
          <w:i/>
          <w:sz w:val="24"/>
          <w:szCs w:val="24"/>
          <w:lang w:val="uk-UA"/>
        </w:rPr>
        <w:t>Таблиця 2</w:t>
      </w:r>
      <w:r w:rsidR="00BA7D16" w:rsidRPr="00A72E1B">
        <w:rPr>
          <w:rFonts w:ascii="Times New Roman" w:hAnsi="Times New Roman"/>
          <w:sz w:val="24"/>
          <w:szCs w:val="24"/>
          <w:lang w:val="uk-UA"/>
        </w:rPr>
        <w:t xml:space="preserve">) з  урахуванням </w:t>
      </w:r>
      <w:r w:rsidR="00CA6303" w:rsidRPr="00A72E1B">
        <w:rPr>
          <w:rFonts w:ascii="Times New Roman" w:hAnsi="Times New Roman"/>
          <w:sz w:val="24"/>
          <w:szCs w:val="24"/>
          <w:lang w:val="uk-UA"/>
        </w:rPr>
        <w:t xml:space="preserve">критеріїв </w:t>
      </w:r>
      <w:proofErr w:type="spellStart"/>
      <w:r w:rsidR="00CA6303" w:rsidRPr="00A72E1B">
        <w:rPr>
          <w:rFonts w:ascii="Times New Roman" w:hAnsi="Times New Roman"/>
          <w:sz w:val="24"/>
          <w:szCs w:val="24"/>
          <w:lang w:val="uk-UA"/>
        </w:rPr>
        <w:t>рейтингування</w:t>
      </w:r>
      <w:proofErr w:type="spellEnd"/>
      <w:r w:rsidR="00CA6303" w:rsidRPr="00A72E1B">
        <w:rPr>
          <w:rFonts w:ascii="Times New Roman" w:hAnsi="Times New Roman"/>
          <w:sz w:val="24"/>
          <w:szCs w:val="24"/>
          <w:lang w:val="uk-UA"/>
        </w:rPr>
        <w:t xml:space="preserve">, </w:t>
      </w:r>
      <w:r w:rsidR="00BA7D16" w:rsidRPr="00A72E1B">
        <w:rPr>
          <w:rFonts w:ascii="Times New Roman" w:hAnsi="Times New Roman"/>
          <w:sz w:val="24"/>
          <w:szCs w:val="24"/>
          <w:lang w:val="uk-UA"/>
        </w:rPr>
        <w:t>виявлених ключових ризиків, слабких місць у внутрішньому контролі на рівні відповідного персоналу та менеджменту Розрахункового центру</w:t>
      </w:r>
      <w:r w:rsidR="00CA6303" w:rsidRPr="00A72E1B">
        <w:rPr>
          <w:rFonts w:ascii="Times New Roman" w:hAnsi="Times New Roman"/>
          <w:sz w:val="24"/>
          <w:szCs w:val="24"/>
          <w:lang w:val="uk-UA"/>
        </w:rPr>
        <w:t>.</w:t>
      </w:r>
    </w:p>
    <w:p w14:paraId="54CDC1CF" w14:textId="7F1A81C8" w:rsidR="00FA034F" w:rsidRPr="00A72E1B" w:rsidRDefault="00CA6303" w:rsidP="00CA6303">
      <w:pPr>
        <w:spacing w:line="240" w:lineRule="auto"/>
        <w:ind w:firstLine="567"/>
        <w:jc w:val="both"/>
        <w:rPr>
          <w:rFonts w:ascii="Times New Roman" w:hAnsi="Times New Roman"/>
          <w:sz w:val="24"/>
          <w:szCs w:val="24"/>
          <w:lang w:val="uk-UA"/>
        </w:rPr>
      </w:pP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sz w:val="24"/>
          <w:szCs w:val="24"/>
          <w:lang w:val="uk-UA"/>
        </w:rPr>
        <w:tab/>
      </w:r>
      <w:r w:rsidRPr="00A72E1B">
        <w:rPr>
          <w:rFonts w:ascii="Times New Roman" w:hAnsi="Times New Roman"/>
          <w:i/>
          <w:sz w:val="24"/>
          <w:szCs w:val="24"/>
          <w:lang w:val="uk-UA"/>
        </w:rPr>
        <w:t>Таблиця 2</w:t>
      </w:r>
    </w:p>
    <w:tbl>
      <w:tblPr>
        <w:tblW w:w="9617" w:type="dxa"/>
        <w:tblLook w:val="04A0" w:firstRow="1" w:lastRow="0" w:firstColumn="1" w:lastColumn="0" w:noHBand="0" w:noVBand="1"/>
      </w:tblPr>
      <w:tblGrid>
        <w:gridCol w:w="498"/>
        <w:gridCol w:w="728"/>
        <w:gridCol w:w="728"/>
        <w:gridCol w:w="527"/>
        <w:gridCol w:w="683"/>
        <w:gridCol w:w="728"/>
        <w:gridCol w:w="494"/>
        <w:gridCol w:w="680"/>
        <w:gridCol w:w="721"/>
        <w:gridCol w:w="728"/>
        <w:gridCol w:w="487"/>
        <w:gridCol w:w="571"/>
        <w:gridCol w:w="621"/>
        <w:gridCol w:w="728"/>
        <w:gridCol w:w="994"/>
      </w:tblGrid>
      <w:tr w:rsidR="00A72E1B" w:rsidRPr="00A72E1B" w14:paraId="73A47019" w14:textId="77777777" w:rsidTr="003F3BAA">
        <w:trPr>
          <w:trHeight w:val="286"/>
        </w:trPr>
        <w:tc>
          <w:tcPr>
            <w:tcW w:w="485" w:type="dxa"/>
            <w:vMerge w:val="restart"/>
            <w:tcBorders>
              <w:top w:val="single" w:sz="8" w:space="0" w:color="auto"/>
              <w:left w:val="single" w:sz="8" w:space="0" w:color="auto"/>
              <w:bottom w:val="nil"/>
              <w:right w:val="nil"/>
            </w:tcBorders>
            <w:shd w:val="clear" w:color="auto" w:fill="auto"/>
            <w:textDirection w:val="btLr"/>
            <w:vAlign w:val="center"/>
            <w:hideMark/>
          </w:tcPr>
          <w:p w14:paraId="2954EC0C" w14:textId="77777777" w:rsidR="00BA7D16" w:rsidRPr="00A72E1B" w:rsidRDefault="00BA7D16" w:rsidP="00BA7D16">
            <w:pPr>
              <w:spacing w:after="0" w:line="240" w:lineRule="auto"/>
              <w:jc w:val="center"/>
              <w:rPr>
                <w:rFonts w:ascii="Times New Roman" w:hAnsi="Times New Roman"/>
                <w:sz w:val="24"/>
                <w:szCs w:val="24"/>
                <w:lang w:val="uk-UA" w:eastAsia="uk-UA"/>
              </w:rPr>
            </w:pPr>
            <w:r w:rsidRPr="00A72E1B">
              <w:rPr>
                <w:rFonts w:ascii="Times New Roman" w:hAnsi="Times New Roman"/>
                <w:sz w:val="24"/>
                <w:szCs w:val="24"/>
                <w:lang w:val="uk-UA" w:eastAsia="uk-UA"/>
              </w:rPr>
              <w:t>Підрозділ</w:t>
            </w:r>
          </w:p>
        </w:tc>
        <w:tc>
          <w:tcPr>
            <w:tcW w:w="707"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39F04BDF"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ПРОЦЕСИ для планування </w:t>
            </w:r>
            <w:r w:rsidRPr="00A72E1B">
              <w:rPr>
                <w:rFonts w:ascii="Times New Roman" w:hAnsi="Times New Roman"/>
                <w:lang w:val="uk-UA" w:eastAsia="uk-UA"/>
              </w:rPr>
              <w:br/>
              <w:t>аудит перевірок</w:t>
            </w:r>
          </w:p>
        </w:tc>
        <w:tc>
          <w:tcPr>
            <w:tcW w:w="707"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529B76BD" w14:textId="77777777" w:rsidR="00BA7D16" w:rsidRPr="00A72E1B" w:rsidRDefault="00BA7D16" w:rsidP="00BA7D16">
            <w:pPr>
              <w:spacing w:after="0" w:line="240" w:lineRule="auto"/>
              <w:jc w:val="center"/>
              <w:rPr>
                <w:rFonts w:ascii="Times New Roman" w:hAnsi="Times New Roman"/>
                <w:lang w:val="uk-UA" w:eastAsia="uk-UA"/>
              </w:rPr>
            </w:pPr>
            <w:proofErr w:type="spellStart"/>
            <w:r w:rsidRPr="00A72E1B">
              <w:rPr>
                <w:rFonts w:ascii="Times New Roman" w:hAnsi="Times New Roman"/>
                <w:lang w:val="uk-UA" w:eastAsia="uk-UA"/>
              </w:rPr>
              <w:t>Підпроцеси</w:t>
            </w:r>
            <w:proofErr w:type="spellEnd"/>
            <w:r w:rsidRPr="00A72E1B">
              <w:rPr>
                <w:rFonts w:ascii="Times New Roman" w:hAnsi="Times New Roman"/>
                <w:lang w:val="uk-UA" w:eastAsia="uk-UA"/>
              </w:rPr>
              <w:t xml:space="preserve"> та операції</w:t>
            </w:r>
            <w:r w:rsidRPr="00A72E1B">
              <w:rPr>
                <w:rFonts w:ascii="Times New Roman" w:hAnsi="Times New Roman"/>
                <w:lang w:val="uk-UA" w:eastAsia="uk-UA"/>
              </w:rPr>
              <w:br/>
              <w:t xml:space="preserve"> (ключові)</w:t>
            </w:r>
          </w:p>
        </w:tc>
        <w:tc>
          <w:tcPr>
            <w:tcW w:w="527"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31270A80"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РИЗИКИ процесів</w:t>
            </w:r>
          </w:p>
        </w:tc>
        <w:tc>
          <w:tcPr>
            <w:tcW w:w="6197" w:type="dxa"/>
            <w:gridSpan w:val="10"/>
            <w:tcBorders>
              <w:top w:val="single" w:sz="8" w:space="0" w:color="auto"/>
              <w:left w:val="nil"/>
              <w:bottom w:val="single" w:sz="8" w:space="0" w:color="auto"/>
              <w:right w:val="single" w:sz="8" w:space="0" w:color="000000"/>
            </w:tcBorders>
            <w:shd w:val="clear" w:color="000000" w:fill="A6A6A6"/>
            <w:noWrap/>
            <w:vAlign w:val="center"/>
            <w:hideMark/>
          </w:tcPr>
          <w:p w14:paraId="41CAA22C" w14:textId="77777777" w:rsidR="00BA7D16" w:rsidRPr="00A72E1B" w:rsidRDefault="00BA7D16" w:rsidP="00BA7D16">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 xml:space="preserve">Критерії </w:t>
            </w:r>
            <w:proofErr w:type="spellStart"/>
            <w:r w:rsidRPr="00A72E1B">
              <w:rPr>
                <w:rFonts w:ascii="Times New Roman" w:hAnsi="Times New Roman"/>
                <w:b/>
                <w:bCs/>
                <w:lang w:val="uk-UA" w:eastAsia="uk-UA"/>
              </w:rPr>
              <w:t>рейтингування</w:t>
            </w:r>
            <w:proofErr w:type="spellEnd"/>
          </w:p>
        </w:tc>
        <w:tc>
          <w:tcPr>
            <w:tcW w:w="994" w:type="dxa"/>
            <w:vMerge w:val="restart"/>
            <w:tcBorders>
              <w:top w:val="single" w:sz="8" w:space="0" w:color="auto"/>
              <w:left w:val="single" w:sz="8" w:space="0" w:color="auto"/>
              <w:bottom w:val="nil"/>
              <w:right w:val="single" w:sz="8" w:space="0" w:color="auto"/>
            </w:tcBorders>
            <w:shd w:val="clear" w:color="000000" w:fill="A6A6A6"/>
            <w:textDirection w:val="btLr"/>
            <w:vAlign w:val="center"/>
            <w:hideMark/>
          </w:tcPr>
          <w:p w14:paraId="15BC4B60" w14:textId="77777777" w:rsidR="00BA7D16" w:rsidRPr="00A72E1B" w:rsidRDefault="00BA7D16" w:rsidP="00BA7D16">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Загальний підрахунок</w:t>
            </w:r>
            <w:r w:rsidRPr="00A72E1B">
              <w:rPr>
                <w:rFonts w:ascii="Times New Roman" w:hAnsi="Times New Roman"/>
                <w:b/>
                <w:bCs/>
                <w:lang w:val="uk-UA" w:eastAsia="uk-UA"/>
              </w:rPr>
              <w:br/>
              <w:t>рейтингу</w:t>
            </w:r>
          </w:p>
        </w:tc>
      </w:tr>
      <w:tr w:rsidR="00A72E1B" w:rsidRPr="00A72E1B" w14:paraId="660C5F33" w14:textId="77777777" w:rsidTr="003F3BAA">
        <w:trPr>
          <w:trHeight w:val="2431"/>
        </w:trPr>
        <w:tc>
          <w:tcPr>
            <w:tcW w:w="485" w:type="dxa"/>
            <w:vMerge/>
            <w:tcBorders>
              <w:top w:val="single" w:sz="8" w:space="0" w:color="auto"/>
              <w:left w:val="single" w:sz="8" w:space="0" w:color="auto"/>
              <w:bottom w:val="nil"/>
              <w:right w:val="nil"/>
            </w:tcBorders>
            <w:vAlign w:val="center"/>
            <w:hideMark/>
          </w:tcPr>
          <w:p w14:paraId="066D6134" w14:textId="77777777" w:rsidR="00BA7D16" w:rsidRPr="00A72E1B" w:rsidRDefault="00BA7D16" w:rsidP="00BA7D16">
            <w:pPr>
              <w:spacing w:after="0" w:line="240" w:lineRule="auto"/>
              <w:rPr>
                <w:rFonts w:ascii="Times New Roman" w:hAnsi="Times New Roman"/>
                <w:sz w:val="24"/>
                <w:szCs w:val="24"/>
                <w:lang w:val="uk-UA" w:eastAsia="uk-UA"/>
              </w:rPr>
            </w:pPr>
          </w:p>
        </w:tc>
        <w:tc>
          <w:tcPr>
            <w:tcW w:w="707" w:type="dxa"/>
            <w:vMerge/>
            <w:tcBorders>
              <w:top w:val="single" w:sz="8" w:space="0" w:color="auto"/>
              <w:left w:val="single" w:sz="8" w:space="0" w:color="auto"/>
              <w:bottom w:val="nil"/>
              <w:right w:val="single" w:sz="8" w:space="0" w:color="auto"/>
            </w:tcBorders>
            <w:vAlign w:val="center"/>
            <w:hideMark/>
          </w:tcPr>
          <w:p w14:paraId="2D36AD95" w14:textId="77777777" w:rsidR="00BA7D16" w:rsidRPr="00A72E1B" w:rsidRDefault="00BA7D16" w:rsidP="00BA7D16">
            <w:pPr>
              <w:spacing w:after="0" w:line="240" w:lineRule="auto"/>
              <w:rPr>
                <w:rFonts w:ascii="Times New Roman" w:hAnsi="Times New Roman"/>
                <w:lang w:val="uk-UA" w:eastAsia="uk-UA"/>
              </w:rPr>
            </w:pPr>
          </w:p>
        </w:tc>
        <w:tc>
          <w:tcPr>
            <w:tcW w:w="707" w:type="dxa"/>
            <w:vMerge/>
            <w:tcBorders>
              <w:top w:val="single" w:sz="8" w:space="0" w:color="auto"/>
              <w:left w:val="single" w:sz="8" w:space="0" w:color="auto"/>
              <w:bottom w:val="nil"/>
              <w:right w:val="single" w:sz="8" w:space="0" w:color="auto"/>
            </w:tcBorders>
            <w:vAlign w:val="center"/>
            <w:hideMark/>
          </w:tcPr>
          <w:p w14:paraId="25ADEE9E" w14:textId="77777777" w:rsidR="00BA7D16" w:rsidRPr="00A72E1B" w:rsidRDefault="00BA7D16" w:rsidP="00BA7D16">
            <w:pPr>
              <w:spacing w:after="0" w:line="240" w:lineRule="auto"/>
              <w:rPr>
                <w:rFonts w:ascii="Times New Roman" w:hAnsi="Times New Roman"/>
                <w:lang w:val="uk-UA" w:eastAsia="uk-UA"/>
              </w:rPr>
            </w:pPr>
          </w:p>
        </w:tc>
        <w:tc>
          <w:tcPr>
            <w:tcW w:w="527" w:type="dxa"/>
            <w:vMerge/>
            <w:tcBorders>
              <w:top w:val="single" w:sz="8" w:space="0" w:color="auto"/>
              <w:left w:val="single" w:sz="8" w:space="0" w:color="auto"/>
              <w:bottom w:val="nil"/>
              <w:right w:val="single" w:sz="8" w:space="0" w:color="auto"/>
            </w:tcBorders>
            <w:vAlign w:val="center"/>
            <w:hideMark/>
          </w:tcPr>
          <w:p w14:paraId="1CA7F3CD" w14:textId="77777777" w:rsidR="00BA7D16" w:rsidRPr="00A72E1B" w:rsidRDefault="00BA7D16" w:rsidP="00BA7D16">
            <w:pPr>
              <w:spacing w:after="0" w:line="240" w:lineRule="auto"/>
              <w:rPr>
                <w:rFonts w:ascii="Times New Roman" w:hAnsi="Times New Roman"/>
                <w:lang w:val="uk-UA" w:eastAsia="uk-UA"/>
              </w:rPr>
            </w:pPr>
          </w:p>
        </w:tc>
        <w:tc>
          <w:tcPr>
            <w:tcW w:w="683" w:type="dxa"/>
            <w:tcBorders>
              <w:top w:val="nil"/>
              <w:left w:val="nil"/>
              <w:bottom w:val="nil"/>
              <w:right w:val="single" w:sz="8" w:space="0" w:color="auto"/>
            </w:tcBorders>
            <w:shd w:val="clear" w:color="auto" w:fill="auto"/>
            <w:textDirection w:val="btLr"/>
            <w:vAlign w:val="center"/>
            <w:hideMark/>
          </w:tcPr>
          <w:p w14:paraId="7240AF20"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Рівень ймовірності виникнення ризиків </w:t>
            </w:r>
          </w:p>
        </w:tc>
        <w:tc>
          <w:tcPr>
            <w:tcW w:w="526" w:type="dxa"/>
            <w:tcBorders>
              <w:top w:val="nil"/>
              <w:left w:val="nil"/>
              <w:bottom w:val="nil"/>
              <w:right w:val="single" w:sz="8" w:space="0" w:color="auto"/>
            </w:tcBorders>
            <w:shd w:val="clear" w:color="auto" w:fill="auto"/>
            <w:textDirection w:val="btLr"/>
            <w:vAlign w:val="center"/>
            <w:hideMark/>
          </w:tcPr>
          <w:p w14:paraId="368B4C8C"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Рівень суттєвості </w:t>
            </w:r>
            <w:r w:rsidRPr="00A72E1B">
              <w:rPr>
                <w:rFonts w:ascii="Times New Roman" w:hAnsi="Times New Roman"/>
                <w:lang w:val="uk-UA" w:eastAsia="uk-UA"/>
              </w:rPr>
              <w:br/>
              <w:t xml:space="preserve">виникнення ризиків </w:t>
            </w:r>
          </w:p>
        </w:tc>
        <w:tc>
          <w:tcPr>
            <w:tcW w:w="494" w:type="dxa"/>
            <w:tcBorders>
              <w:top w:val="nil"/>
              <w:left w:val="nil"/>
              <w:bottom w:val="nil"/>
              <w:right w:val="single" w:sz="8" w:space="0" w:color="auto"/>
            </w:tcBorders>
            <w:shd w:val="clear" w:color="auto" w:fill="auto"/>
            <w:textDirection w:val="btLr"/>
            <w:vAlign w:val="center"/>
            <w:hideMark/>
          </w:tcPr>
          <w:p w14:paraId="19045C52"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Рейтинг зауважень попередніх аудитів</w:t>
            </w:r>
          </w:p>
        </w:tc>
        <w:tc>
          <w:tcPr>
            <w:tcW w:w="680" w:type="dxa"/>
            <w:tcBorders>
              <w:top w:val="nil"/>
              <w:left w:val="nil"/>
              <w:bottom w:val="nil"/>
              <w:right w:val="single" w:sz="8" w:space="0" w:color="auto"/>
            </w:tcBorders>
            <w:shd w:val="clear" w:color="auto" w:fill="auto"/>
            <w:textDirection w:val="btLr"/>
            <w:vAlign w:val="center"/>
            <w:hideMark/>
          </w:tcPr>
          <w:p w14:paraId="575677E0" w14:textId="7B4D7D7E"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Зовнішня / нормативна оцінка (перевірки регулятора, </w:t>
            </w:r>
            <w:proofErr w:type="spellStart"/>
            <w:r w:rsidRPr="00A72E1B">
              <w:rPr>
                <w:rFonts w:ascii="Times New Roman" w:hAnsi="Times New Roman"/>
                <w:lang w:val="uk-UA" w:eastAsia="uk-UA"/>
              </w:rPr>
              <w:t>зовн.аудит</w:t>
            </w:r>
            <w:proofErr w:type="spellEnd"/>
            <w:r w:rsidRPr="00A72E1B">
              <w:rPr>
                <w:rFonts w:ascii="Times New Roman" w:hAnsi="Times New Roman"/>
                <w:lang w:val="uk-UA" w:eastAsia="uk-UA"/>
              </w:rPr>
              <w:t>)</w:t>
            </w:r>
          </w:p>
        </w:tc>
        <w:tc>
          <w:tcPr>
            <w:tcW w:w="721" w:type="dxa"/>
            <w:tcBorders>
              <w:top w:val="nil"/>
              <w:left w:val="nil"/>
              <w:bottom w:val="nil"/>
              <w:right w:val="single" w:sz="8" w:space="0" w:color="auto"/>
            </w:tcBorders>
            <w:shd w:val="clear" w:color="auto" w:fill="auto"/>
            <w:textDirection w:val="btLr"/>
            <w:vAlign w:val="center"/>
            <w:hideMark/>
          </w:tcPr>
          <w:p w14:paraId="2B41AE28"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Оцінка ризиків Менеджментом РЦ</w:t>
            </w:r>
          </w:p>
        </w:tc>
        <w:tc>
          <w:tcPr>
            <w:tcW w:w="707" w:type="dxa"/>
            <w:tcBorders>
              <w:top w:val="nil"/>
              <w:left w:val="nil"/>
              <w:bottom w:val="nil"/>
              <w:right w:val="single" w:sz="8" w:space="0" w:color="auto"/>
            </w:tcBorders>
            <w:shd w:val="clear" w:color="auto" w:fill="auto"/>
            <w:textDirection w:val="btLr"/>
            <w:vAlign w:val="center"/>
            <w:hideMark/>
          </w:tcPr>
          <w:p w14:paraId="11C30FF2"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 xml:space="preserve">Складність процесів </w:t>
            </w:r>
            <w:r w:rsidRPr="00A72E1B">
              <w:rPr>
                <w:rFonts w:ascii="Times New Roman" w:hAnsi="Times New Roman"/>
                <w:lang w:val="uk-UA" w:eastAsia="uk-UA"/>
              </w:rPr>
              <w:br/>
              <w:t>/ операцій (0,5)</w:t>
            </w:r>
          </w:p>
        </w:tc>
        <w:tc>
          <w:tcPr>
            <w:tcW w:w="487" w:type="dxa"/>
            <w:tcBorders>
              <w:top w:val="nil"/>
              <w:left w:val="nil"/>
              <w:bottom w:val="nil"/>
              <w:right w:val="single" w:sz="8" w:space="0" w:color="auto"/>
            </w:tcBorders>
            <w:shd w:val="clear" w:color="000000" w:fill="FFFFFF"/>
            <w:textDirection w:val="btLr"/>
            <w:vAlign w:val="center"/>
            <w:hideMark/>
          </w:tcPr>
          <w:p w14:paraId="03478179"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Зміни в регулятор-</w:t>
            </w:r>
            <w:proofErr w:type="spellStart"/>
            <w:r w:rsidRPr="00A72E1B">
              <w:rPr>
                <w:rFonts w:ascii="Times New Roman" w:hAnsi="Times New Roman"/>
                <w:lang w:val="uk-UA" w:eastAsia="uk-UA"/>
              </w:rPr>
              <w:t>ному</w:t>
            </w:r>
            <w:proofErr w:type="spellEnd"/>
            <w:r w:rsidRPr="00A72E1B">
              <w:rPr>
                <w:rFonts w:ascii="Times New Roman" w:hAnsi="Times New Roman"/>
                <w:lang w:val="uk-UA" w:eastAsia="uk-UA"/>
              </w:rPr>
              <w:t xml:space="preserve"> середовищі (0,5)</w:t>
            </w:r>
          </w:p>
        </w:tc>
        <w:tc>
          <w:tcPr>
            <w:tcW w:w="571" w:type="dxa"/>
            <w:tcBorders>
              <w:top w:val="nil"/>
              <w:left w:val="nil"/>
              <w:bottom w:val="nil"/>
              <w:right w:val="single" w:sz="8" w:space="0" w:color="auto"/>
            </w:tcBorders>
            <w:shd w:val="clear" w:color="auto" w:fill="auto"/>
            <w:textDirection w:val="btLr"/>
            <w:vAlign w:val="center"/>
            <w:hideMark/>
          </w:tcPr>
          <w:p w14:paraId="693EA82A"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Зміни в штаті (0,5)</w:t>
            </w:r>
          </w:p>
        </w:tc>
        <w:tc>
          <w:tcPr>
            <w:tcW w:w="621" w:type="dxa"/>
            <w:tcBorders>
              <w:top w:val="nil"/>
              <w:left w:val="nil"/>
              <w:bottom w:val="nil"/>
              <w:right w:val="single" w:sz="8" w:space="0" w:color="auto"/>
            </w:tcBorders>
            <w:shd w:val="clear" w:color="000000" w:fill="A6A6A6"/>
            <w:textDirection w:val="btLr"/>
            <w:vAlign w:val="center"/>
            <w:hideMark/>
          </w:tcPr>
          <w:p w14:paraId="23C64FB8" w14:textId="77777777" w:rsidR="00BA7D16" w:rsidRPr="00A72E1B" w:rsidRDefault="00BA7D16" w:rsidP="00BA7D16">
            <w:pPr>
              <w:spacing w:after="0" w:line="240" w:lineRule="auto"/>
              <w:jc w:val="center"/>
              <w:rPr>
                <w:rFonts w:ascii="Times New Roman" w:hAnsi="Times New Roman"/>
                <w:b/>
                <w:bCs/>
                <w:lang w:val="uk-UA" w:eastAsia="uk-UA"/>
              </w:rPr>
            </w:pPr>
            <w:r w:rsidRPr="00A72E1B">
              <w:rPr>
                <w:rFonts w:ascii="Times New Roman" w:hAnsi="Times New Roman"/>
                <w:b/>
                <w:bCs/>
                <w:lang w:val="uk-UA" w:eastAsia="uk-UA"/>
              </w:rPr>
              <w:t>Всього</w:t>
            </w:r>
          </w:p>
        </w:tc>
        <w:tc>
          <w:tcPr>
            <w:tcW w:w="707" w:type="dxa"/>
            <w:tcBorders>
              <w:top w:val="nil"/>
              <w:left w:val="nil"/>
              <w:bottom w:val="nil"/>
              <w:right w:val="single" w:sz="8" w:space="0" w:color="auto"/>
            </w:tcBorders>
            <w:shd w:val="clear" w:color="auto" w:fill="auto"/>
            <w:textDirection w:val="btLr"/>
            <w:vAlign w:val="center"/>
            <w:hideMark/>
          </w:tcPr>
          <w:p w14:paraId="09ED0503" w14:textId="77777777" w:rsidR="00BA7D16" w:rsidRPr="00A72E1B" w:rsidRDefault="00BA7D16" w:rsidP="00BA7D16">
            <w:pPr>
              <w:spacing w:after="0" w:line="240" w:lineRule="auto"/>
              <w:jc w:val="center"/>
              <w:rPr>
                <w:rFonts w:ascii="Times New Roman" w:hAnsi="Times New Roman"/>
                <w:lang w:val="uk-UA" w:eastAsia="uk-UA"/>
              </w:rPr>
            </w:pPr>
            <w:r w:rsidRPr="00A72E1B">
              <w:rPr>
                <w:rFonts w:ascii="Times New Roman" w:hAnsi="Times New Roman"/>
                <w:lang w:val="uk-UA" w:eastAsia="uk-UA"/>
              </w:rPr>
              <w:t>Часовий коефіцієнт</w:t>
            </w:r>
            <w:r w:rsidRPr="00A72E1B">
              <w:rPr>
                <w:rFonts w:ascii="Times New Roman" w:hAnsi="Times New Roman"/>
                <w:lang w:val="uk-UA" w:eastAsia="uk-UA"/>
              </w:rPr>
              <w:br/>
              <w:t>(остання дата аудиту)</w:t>
            </w:r>
          </w:p>
        </w:tc>
        <w:tc>
          <w:tcPr>
            <w:tcW w:w="994" w:type="dxa"/>
            <w:vMerge/>
            <w:tcBorders>
              <w:top w:val="single" w:sz="8" w:space="0" w:color="auto"/>
              <w:left w:val="single" w:sz="8" w:space="0" w:color="auto"/>
              <w:bottom w:val="nil"/>
              <w:right w:val="single" w:sz="8" w:space="0" w:color="auto"/>
            </w:tcBorders>
            <w:vAlign w:val="center"/>
            <w:hideMark/>
          </w:tcPr>
          <w:p w14:paraId="64E5FC49" w14:textId="77777777" w:rsidR="00BA7D16" w:rsidRPr="00A72E1B" w:rsidRDefault="00BA7D16" w:rsidP="00BA7D16">
            <w:pPr>
              <w:spacing w:after="0" w:line="240" w:lineRule="auto"/>
              <w:rPr>
                <w:rFonts w:ascii="Times New Roman" w:hAnsi="Times New Roman"/>
                <w:b/>
                <w:bCs/>
                <w:lang w:val="uk-UA" w:eastAsia="uk-UA"/>
              </w:rPr>
            </w:pPr>
          </w:p>
        </w:tc>
      </w:tr>
      <w:tr w:rsidR="00A72E1B" w:rsidRPr="00A72E1B" w14:paraId="0730813A" w14:textId="77777777" w:rsidTr="00690F12">
        <w:trPr>
          <w:trHeight w:val="286"/>
        </w:trPr>
        <w:tc>
          <w:tcPr>
            <w:tcW w:w="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AD09D6" w14:textId="271D0813" w:rsidR="00BA7D16" w:rsidRPr="00A72E1B" w:rsidRDefault="00BA7D16" w:rsidP="00CA6303">
            <w:pPr>
              <w:spacing w:after="0" w:line="240" w:lineRule="auto"/>
              <w:jc w:val="center"/>
              <w:rPr>
                <w:rFonts w:ascii="Times New Roman" w:hAnsi="Times New Roman"/>
                <w:lang w:val="uk-UA" w:eastAsia="uk-UA"/>
              </w:rPr>
            </w:pPr>
          </w:p>
        </w:tc>
        <w:tc>
          <w:tcPr>
            <w:tcW w:w="707" w:type="dxa"/>
            <w:tcBorders>
              <w:top w:val="single" w:sz="4" w:space="0" w:color="auto"/>
              <w:left w:val="nil"/>
              <w:bottom w:val="single" w:sz="4" w:space="0" w:color="auto"/>
              <w:right w:val="single" w:sz="4" w:space="0" w:color="auto"/>
            </w:tcBorders>
            <w:shd w:val="clear" w:color="000000" w:fill="FFFFFF"/>
            <w:vAlign w:val="center"/>
          </w:tcPr>
          <w:p w14:paraId="205F1635" w14:textId="77A14404" w:rsidR="00BA7D16" w:rsidRPr="00A72E1B" w:rsidRDefault="00BA7D16" w:rsidP="00CA6303">
            <w:pPr>
              <w:spacing w:after="0" w:line="240" w:lineRule="auto"/>
              <w:jc w:val="center"/>
              <w:rPr>
                <w:rFonts w:ascii="Times New Roman" w:hAnsi="Times New Roman"/>
                <w:lang w:val="uk-UA" w:eastAsia="uk-UA"/>
              </w:rPr>
            </w:pPr>
          </w:p>
        </w:tc>
        <w:tc>
          <w:tcPr>
            <w:tcW w:w="707" w:type="dxa"/>
            <w:tcBorders>
              <w:top w:val="single" w:sz="4" w:space="0" w:color="auto"/>
              <w:left w:val="nil"/>
              <w:bottom w:val="single" w:sz="4" w:space="0" w:color="auto"/>
              <w:right w:val="single" w:sz="4" w:space="0" w:color="auto"/>
            </w:tcBorders>
            <w:shd w:val="clear" w:color="000000" w:fill="FFFFFF"/>
          </w:tcPr>
          <w:p w14:paraId="7AE3C352" w14:textId="343BDD30" w:rsidR="00BA7D16" w:rsidRPr="00A72E1B" w:rsidRDefault="00BA7D16" w:rsidP="00CA6303">
            <w:pPr>
              <w:spacing w:after="0" w:line="240" w:lineRule="auto"/>
              <w:jc w:val="center"/>
              <w:rPr>
                <w:rFonts w:ascii="Times New Roman" w:hAnsi="Times New Roman"/>
                <w:lang w:val="uk-UA" w:eastAsia="uk-UA"/>
              </w:rPr>
            </w:pPr>
          </w:p>
        </w:tc>
        <w:tc>
          <w:tcPr>
            <w:tcW w:w="527" w:type="dxa"/>
            <w:tcBorders>
              <w:top w:val="single" w:sz="4" w:space="0" w:color="auto"/>
              <w:left w:val="nil"/>
              <w:bottom w:val="single" w:sz="4" w:space="0" w:color="auto"/>
              <w:right w:val="single" w:sz="4" w:space="0" w:color="auto"/>
            </w:tcBorders>
            <w:shd w:val="clear" w:color="000000" w:fill="FFFFFF"/>
          </w:tcPr>
          <w:p w14:paraId="0EC9195A" w14:textId="2669645C" w:rsidR="00BA7D16" w:rsidRPr="00A72E1B" w:rsidRDefault="00BA7D16" w:rsidP="00CA6303">
            <w:pPr>
              <w:spacing w:after="0" w:line="240" w:lineRule="auto"/>
              <w:jc w:val="center"/>
              <w:rPr>
                <w:rFonts w:ascii="Times New Roman" w:hAnsi="Times New Roman"/>
                <w:lang w:val="uk-UA" w:eastAsia="uk-UA"/>
              </w:rPr>
            </w:pP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3DE4F36" w14:textId="39E22CB2" w:rsidR="00BA7D16" w:rsidRPr="00A72E1B" w:rsidRDefault="00BA7D16" w:rsidP="00CA6303">
            <w:pPr>
              <w:spacing w:after="0" w:line="240" w:lineRule="auto"/>
              <w:jc w:val="center"/>
              <w:rPr>
                <w:lang w:val="uk-UA" w:eastAsia="uk-UA"/>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1291A954" w14:textId="34D981C1" w:rsidR="00BA7D16" w:rsidRPr="00A72E1B" w:rsidRDefault="00BA7D16" w:rsidP="00CA6303">
            <w:pPr>
              <w:spacing w:after="0" w:line="240" w:lineRule="auto"/>
              <w:jc w:val="center"/>
              <w:rPr>
                <w:lang w:val="uk-UA" w:eastAsia="uk-UA"/>
              </w:rPr>
            </w:pP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14:paraId="7919C5C4" w14:textId="1753A1D5" w:rsidR="00BA7D16" w:rsidRPr="00A72E1B" w:rsidRDefault="00BA7D16" w:rsidP="00CA6303">
            <w:pPr>
              <w:spacing w:after="0" w:line="240" w:lineRule="auto"/>
              <w:jc w:val="center"/>
              <w:rPr>
                <w:lang w:val="uk-UA" w:eastAsia="uk-UA"/>
              </w:rPr>
            </w:pP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CC4F0A1" w14:textId="7E741E40" w:rsidR="00BA7D16" w:rsidRPr="00A72E1B" w:rsidRDefault="00BA7D16" w:rsidP="00CA6303">
            <w:pPr>
              <w:spacing w:after="0" w:line="240" w:lineRule="auto"/>
              <w:jc w:val="center"/>
              <w:rPr>
                <w:lang w:val="uk-UA" w:eastAsia="uk-UA"/>
              </w:rPr>
            </w:pP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A503737" w14:textId="47B96E18" w:rsidR="00BA7D16" w:rsidRPr="00A72E1B" w:rsidRDefault="00BA7D16" w:rsidP="00CA6303">
            <w:pPr>
              <w:spacing w:after="0" w:line="240" w:lineRule="auto"/>
              <w:jc w:val="center"/>
              <w:rPr>
                <w:lang w:val="uk-UA" w:eastAsia="uk-UA"/>
              </w:rPr>
            </w:pP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52631404" w14:textId="2FC1577A" w:rsidR="00BA7D16" w:rsidRPr="00A72E1B" w:rsidRDefault="00BA7D16" w:rsidP="00CA6303">
            <w:pPr>
              <w:spacing w:after="0" w:line="240" w:lineRule="auto"/>
              <w:jc w:val="center"/>
              <w:rPr>
                <w:lang w:val="uk-UA" w:eastAsia="uk-UA"/>
              </w:rPr>
            </w:pP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14:paraId="3E03D1E4" w14:textId="2745A51C" w:rsidR="00BA7D16" w:rsidRPr="00A72E1B" w:rsidRDefault="00BA7D16" w:rsidP="00CA6303">
            <w:pPr>
              <w:spacing w:after="0" w:line="240" w:lineRule="auto"/>
              <w:jc w:val="center"/>
              <w:rPr>
                <w:lang w:val="uk-UA" w:eastAsia="uk-UA"/>
              </w:rPr>
            </w:pP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397FC02" w14:textId="35DBE915" w:rsidR="00BA7D16" w:rsidRPr="00A72E1B" w:rsidRDefault="00BA7D16" w:rsidP="00CA6303">
            <w:pPr>
              <w:spacing w:after="0" w:line="240" w:lineRule="auto"/>
              <w:jc w:val="center"/>
              <w:rPr>
                <w:lang w:val="uk-UA" w:eastAsia="uk-UA"/>
              </w:rPr>
            </w:pPr>
          </w:p>
        </w:tc>
        <w:tc>
          <w:tcPr>
            <w:tcW w:w="621" w:type="dxa"/>
            <w:tcBorders>
              <w:top w:val="single" w:sz="4" w:space="0" w:color="auto"/>
              <w:left w:val="nil"/>
              <w:bottom w:val="single" w:sz="4" w:space="0" w:color="auto"/>
              <w:right w:val="single" w:sz="4" w:space="0" w:color="auto"/>
            </w:tcBorders>
            <w:shd w:val="clear" w:color="000000" w:fill="A6A6A6"/>
            <w:noWrap/>
            <w:vAlign w:val="bottom"/>
            <w:hideMark/>
          </w:tcPr>
          <w:p w14:paraId="68ABACF2" w14:textId="4D6F305B" w:rsidR="00BA7D16" w:rsidRPr="00A72E1B" w:rsidRDefault="00690F12" w:rsidP="00CA6303">
            <w:pPr>
              <w:spacing w:after="0" w:line="240" w:lineRule="auto"/>
              <w:jc w:val="center"/>
              <w:rPr>
                <w:lang w:val="uk-UA" w:eastAsia="uk-UA"/>
              </w:rPr>
            </w:pPr>
            <w:r w:rsidRPr="00A72E1B">
              <w:rPr>
                <w:lang w:val="uk-UA" w:eastAsia="uk-UA"/>
              </w:rPr>
              <w:t>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1D16A00D" w14:textId="486C6450" w:rsidR="00BA7D16" w:rsidRPr="00A72E1B" w:rsidRDefault="00BA7D16" w:rsidP="00CA6303">
            <w:pPr>
              <w:spacing w:after="0" w:line="240" w:lineRule="auto"/>
              <w:jc w:val="center"/>
              <w:rPr>
                <w:lang w:val="uk-UA" w:eastAsia="uk-UA"/>
              </w:rPr>
            </w:pPr>
          </w:p>
        </w:tc>
        <w:tc>
          <w:tcPr>
            <w:tcW w:w="994" w:type="dxa"/>
            <w:tcBorders>
              <w:top w:val="single" w:sz="4" w:space="0" w:color="auto"/>
              <w:left w:val="nil"/>
              <w:bottom w:val="single" w:sz="4" w:space="0" w:color="auto"/>
              <w:right w:val="single" w:sz="8" w:space="0" w:color="auto"/>
            </w:tcBorders>
            <w:shd w:val="clear" w:color="000000" w:fill="A6A6A6"/>
            <w:noWrap/>
            <w:vAlign w:val="bottom"/>
            <w:hideMark/>
          </w:tcPr>
          <w:p w14:paraId="0806C7ED" w14:textId="77777777" w:rsidR="00BA7D16" w:rsidRPr="00A72E1B" w:rsidRDefault="00BA7D16" w:rsidP="00CA6303">
            <w:pPr>
              <w:spacing w:after="0" w:line="240" w:lineRule="auto"/>
              <w:jc w:val="center"/>
              <w:rPr>
                <w:b/>
                <w:bCs/>
                <w:lang w:val="uk-UA" w:eastAsia="uk-UA"/>
              </w:rPr>
            </w:pPr>
            <w:r w:rsidRPr="00A72E1B">
              <w:rPr>
                <w:b/>
                <w:bCs/>
                <w:lang w:val="uk-UA" w:eastAsia="uk-UA"/>
              </w:rPr>
              <w:t>0</w:t>
            </w:r>
          </w:p>
        </w:tc>
      </w:tr>
      <w:tr w:rsidR="00A72E1B" w:rsidRPr="00A72E1B" w14:paraId="09C20BEB" w14:textId="77777777" w:rsidTr="00690F12">
        <w:trPr>
          <w:trHeight w:val="286"/>
        </w:trPr>
        <w:tc>
          <w:tcPr>
            <w:tcW w:w="485" w:type="dxa"/>
            <w:tcBorders>
              <w:top w:val="single" w:sz="4" w:space="0" w:color="auto"/>
              <w:left w:val="single" w:sz="8" w:space="0" w:color="auto"/>
              <w:bottom w:val="single" w:sz="8" w:space="0" w:color="auto"/>
              <w:right w:val="single" w:sz="4" w:space="0" w:color="auto"/>
            </w:tcBorders>
            <w:shd w:val="clear" w:color="auto" w:fill="auto"/>
            <w:vAlign w:val="center"/>
          </w:tcPr>
          <w:p w14:paraId="6A2BD492" w14:textId="77777777" w:rsidR="00690F12" w:rsidRPr="00A72E1B" w:rsidRDefault="00690F12" w:rsidP="00CA6303">
            <w:pPr>
              <w:spacing w:after="0" w:line="240" w:lineRule="auto"/>
              <w:jc w:val="center"/>
              <w:rPr>
                <w:rFonts w:ascii="Times New Roman" w:hAnsi="Times New Roman"/>
                <w:lang w:val="uk-UA" w:eastAsia="uk-UA"/>
              </w:rPr>
            </w:pPr>
          </w:p>
        </w:tc>
        <w:tc>
          <w:tcPr>
            <w:tcW w:w="707" w:type="dxa"/>
            <w:tcBorders>
              <w:top w:val="single" w:sz="4" w:space="0" w:color="auto"/>
              <w:left w:val="nil"/>
              <w:bottom w:val="single" w:sz="8" w:space="0" w:color="auto"/>
              <w:right w:val="single" w:sz="4" w:space="0" w:color="auto"/>
            </w:tcBorders>
            <w:shd w:val="clear" w:color="000000" w:fill="FFFFFF"/>
            <w:vAlign w:val="center"/>
          </w:tcPr>
          <w:p w14:paraId="2E86DAE7" w14:textId="77777777" w:rsidR="00690F12" w:rsidRPr="00A72E1B" w:rsidRDefault="00690F12" w:rsidP="00CA6303">
            <w:pPr>
              <w:spacing w:after="0" w:line="240" w:lineRule="auto"/>
              <w:jc w:val="center"/>
              <w:rPr>
                <w:rFonts w:ascii="Times New Roman" w:hAnsi="Times New Roman"/>
                <w:lang w:val="uk-UA" w:eastAsia="uk-UA"/>
              </w:rPr>
            </w:pPr>
          </w:p>
        </w:tc>
        <w:tc>
          <w:tcPr>
            <w:tcW w:w="707" w:type="dxa"/>
            <w:tcBorders>
              <w:top w:val="single" w:sz="4" w:space="0" w:color="auto"/>
              <w:left w:val="nil"/>
              <w:bottom w:val="single" w:sz="8" w:space="0" w:color="auto"/>
              <w:right w:val="single" w:sz="4" w:space="0" w:color="auto"/>
            </w:tcBorders>
            <w:shd w:val="clear" w:color="000000" w:fill="FFFFFF"/>
          </w:tcPr>
          <w:p w14:paraId="06889F0C" w14:textId="77777777" w:rsidR="00690F12" w:rsidRPr="00A72E1B" w:rsidRDefault="00690F12" w:rsidP="00CA6303">
            <w:pPr>
              <w:spacing w:after="0" w:line="240" w:lineRule="auto"/>
              <w:jc w:val="center"/>
              <w:rPr>
                <w:rFonts w:ascii="Times New Roman" w:hAnsi="Times New Roman"/>
                <w:lang w:val="uk-UA" w:eastAsia="uk-UA"/>
              </w:rPr>
            </w:pPr>
          </w:p>
        </w:tc>
        <w:tc>
          <w:tcPr>
            <w:tcW w:w="527" w:type="dxa"/>
            <w:tcBorders>
              <w:top w:val="single" w:sz="4" w:space="0" w:color="auto"/>
              <w:left w:val="nil"/>
              <w:bottom w:val="single" w:sz="8" w:space="0" w:color="auto"/>
              <w:right w:val="single" w:sz="4" w:space="0" w:color="auto"/>
            </w:tcBorders>
            <w:shd w:val="clear" w:color="000000" w:fill="FFFFFF"/>
          </w:tcPr>
          <w:p w14:paraId="424A3BA4" w14:textId="77777777" w:rsidR="00690F12" w:rsidRPr="00A72E1B" w:rsidRDefault="00690F12" w:rsidP="00CA6303">
            <w:pPr>
              <w:spacing w:after="0" w:line="240" w:lineRule="auto"/>
              <w:jc w:val="center"/>
              <w:rPr>
                <w:rFonts w:ascii="Times New Roman" w:hAnsi="Times New Roman"/>
                <w:lang w:val="uk-UA" w:eastAsia="uk-UA"/>
              </w:rPr>
            </w:pPr>
          </w:p>
        </w:tc>
        <w:tc>
          <w:tcPr>
            <w:tcW w:w="683" w:type="dxa"/>
            <w:tcBorders>
              <w:top w:val="single" w:sz="4" w:space="0" w:color="auto"/>
              <w:left w:val="nil"/>
              <w:bottom w:val="single" w:sz="8" w:space="0" w:color="auto"/>
              <w:right w:val="single" w:sz="4" w:space="0" w:color="auto"/>
            </w:tcBorders>
            <w:shd w:val="clear" w:color="auto" w:fill="auto"/>
            <w:noWrap/>
            <w:vAlign w:val="bottom"/>
          </w:tcPr>
          <w:p w14:paraId="34DEE9D5" w14:textId="77777777" w:rsidR="00690F12" w:rsidRPr="00A72E1B" w:rsidRDefault="00690F12" w:rsidP="00CA6303">
            <w:pPr>
              <w:spacing w:after="0" w:line="240" w:lineRule="auto"/>
              <w:jc w:val="center"/>
              <w:rPr>
                <w:lang w:val="uk-UA" w:eastAsia="uk-UA"/>
              </w:rPr>
            </w:pPr>
          </w:p>
        </w:tc>
        <w:tc>
          <w:tcPr>
            <w:tcW w:w="526" w:type="dxa"/>
            <w:tcBorders>
              <w:top w:val="single" w:sz="4" w:space="0" w:color="auto"/>
              <w:left w:val="nil"/>
              <w:bottom w:val="single" w:sz="8" w:space="0" w:color="auto"/>
              <w:right w:val="single" w:sz="4" w:space="0" w:color="auto"/>
            </w:tcBorders>
            <w:shd w:val="clear" w:color="auto" w:fill="auto"/>
            <w:noWrap/>
            <w:vAlign w:val="bottom"/>
          </w:tcPr>
          <w:p w14:paraId="66BD4F64" w14:textId="77777777" w:rsidR="00690F12" w:rsidRPr="00A72E1B" w:rsidRDefault="00690F12" w:rsidP="00CA6303">
            <w:pPr>
              <w:spacing w:after="0" w:line="240" w:lineRule="auto"/>
              <w:jc w:val="center"/>
              <w:rPr>
                <w:lang w:val="uk-UA" w:eastAsia="uk-UA"/>
              </w:rPr>
            </w:pPr>
          </w:p>
        </w:tc>
        <w:tc>
          <w:tcPr>
            <w:tcW w:w="494" w:type="dxa"/>
            <w:tcBorders>
              <w:top w:val="single" w:sz="4" w:space="0" w:color="auto"/>
              <w:left w:val="nil"/>
              <w:bottom w:val="single" w:sz="8" w:space="0" w:color="auto"/>
              <w:right w:val="single" w:sz="4" w:space="0" w:color="auto"/>
            </w:tcBorders>
            <w:shd w:val="clear" w:color="auto" w:fill="auto"/>
            <w:noWrap/>
            <w:vAlign w:val="bottom"/>
          </w:tcPr>
          <w:p w14:paraId="079BA651" w14:textId="77777777" w:rsidR="00690F12" w:rsidRPr="00A72E1B" w:rsidRDefault="00690F12" w:rsidP="00CA6303">
            <w:pPr>
              <w:spacing w:after="0" w:line="240" w:lineRule="auto"/>
              <w:jc w:val="center"/>
              <w:rPr>
                <w:lang w:val="uk-UA" w:eastAsia="uk-UA"/>
              </w:rPr>
            </w:pPr>
          </w:p>
        </w:tc>
        <w:tc>
          <w:tcPr>
            <w:tcW w:w="680" w:type="dxa"/>
            <w:tcBorders>
              <w:top w:val="single" w:sz="4" w:space="0" w:color="auto"/>
              <w:left w:val="nil"/>
              <w:bottom w:val="single" w:sz="8" w:space="0" w:color="auto"/>
              <w:right w:val="single" w:sz="4" w:space="0" w:color="auto"/>
            </w:tcBorders>
            <w:shd w:val="clear" w:color="auto" w:fill="auto"/>
            <w:noWrap/>
            <w:vAlign w:val="bottom"/>
          </w:tcPr>
          <w:p w14:paraId="794835FB" w14:textId="77777777" w:rsidR="00690F12" w:rsidRPr="00A72E1B" w:rsidRDefault="00690F12" w:rsidP="00CA6303">
            <w:pPr>
              <w:spacing w:after="0" w:line="240" w:lineRule="auto"/>
              <w:jc w:val="center"/>
              <w:rPr>
                <w:lang w:val="uk-UA" w:eastAsia="uk-UA"/>
              </w:rPr>
            </w:pPr>
          </w:p>
        </w:tc>
        <w:tc>
          <w:tcPr>
            <w:tcW w:w="721" w:type="dxa"/>
            <w:tcBorders>
              <w:top w:val="single" w:sz="4" w:space="0" w:color="auto"/>
              <w:left w:val="nil"/>
              <w:bottom w:val="single" w:sz="8" w:space="0" w:color="auto"/>
              <w:right w:val="single" w:sz="4" w:space="0" w:color="auto"/>
            </w:tcBorders>
            <w:shd w:val="clear" w:color="auto" w:fill="auto"/>
            <w:noWrap/>
            <w:vAlign w:val="bottom"/>
          </w:tcPr>
          <w:p w14:paraId="624BE61A" w14:textId="77777777" w:rsidR="00690F12" w:rsidRPr="00A72E1B" w:rsidRDefault="00690F12" w:rsidP="00CA6303">
            <w:pPr>
              <w:spacing w:after="0" w:line="240" w:lineRule="auto"/>
              <w:jc w:val="center"/>
              <w:rPr>
                <w:lang w:val="uk-UA" w:eastAsia="uk-UA"/>
              </w:rPr>
            </w:pPr>
          </w:p>
        </w:tc>
        <w:tc>
          <w:tcPr>
            <w:tcW w:w="707" w:type="dxa"/>
            <w:tcBorders>
              <w:top w:val="single" w:sz="4" w:space="0" w:color="auto"/>
              <w:left w:val="nil"/>
              <w:bottom w:val="single" w:sz="8" w:space="0" w:color="auto"/>
              <w:right w:val="single" w:sz="4" w:space="0" w:color="auto"/>
            </w:tcBorders>
            <w:shd w:val="clear" w:color="auto" w:fill="auto"/>
            <w:noWrap/>
            <w:vAlign w:val="bottom"/>
          </w:tcPr>
          <w:p w14:paraId="14C76078" w14:textId="77777777" w:rsidR="00690F12" w:rsidRPr="00A72E1B" w:rsidRDefault="00690F12" w:rsidP="00CA6303">
            <w:pPr>
              <w:spacing w:after="0" w:line="240" w:lineRule="auto"/>
              <w:jc w:val="center"/>
              <w:rPr>
                <w:lang w:val="uk-UA" w:eastAsia="uk-UA"/>
              </w:rPr>
            </w:pPr>
          </w:p>
        </w:tc>
        <w:tc>
          <w:tcPr>
            <w:tcW w:w="487" w:type="dxa"/>
            <w:tcBorders>
              <w:top w:val="single" w:sz="4" w:space="0" w:color="auto"/>
              <w:left w:val="nil"/>
              <w:bottom w:val="single" w:sz="8" w:space="0" w:color="auto"/>
              <w:right w:val="single" w:sz="4" w:space="0" w:color="auto"/>
            </w:tcBorders>
            <w:shd w:val="clear" w:color="auto" w:fill="auto"/>
            <w:noWrap/>
            <w:vAlign w:val="bottom"/>
          </w:tcPr>
          <w:p w14:paraId="3FCC9A16" w14:textId="77777777" w:rsidR="00690F12" w:rsidRPr="00A72E1B" w:rsidRDefault="00690F12" w:rsidP="00CA6303">
            <w:pPr>
              <w:spacing w:after="0" w:line="240" w:lineRule="auto"/>
              <w:jc w:val="center"/>
              <w:rPr>
                <w:lang w:val="uk-UA" w:eastAsia="uk-UA"/>
              </w:rPr>
            </w:pPr>
          </w:p>
        </w:tc>
        <w:tc>
          <w:tcPr>
            <w:tcW w:w="571" w:type="dxa"/>
            <w:tcBorders>
              <w:top w:val="single" w:sz="4" w:space="0" w:color="auto"/>
              <w:left w:val="nil"/>
              <w:bottom w:val="single" w:sz="8" w:space="0" w:color="auto"/>
              <w:right w:val="single" w:sz="4" w:space="0" w:color="auto"/>
            </w:tcBorders>
            <w:shd w:val="clear" w:color="auto" w:fill="auto"/>
            <w:noWrap/>
            <w:vAlign w:val="bottom"/>
          </w:tcPr>
          <w:p w14:paraId="27400434" w14:textId="77777777" w:rsidR="00690F12" w:rsidRPr="00A72E1B" w:rsidRDefault="00690F12" w:rsidP="00CA6303">
            <w:pPr>
              <w:spacing w:after="0" w:line="240" w:lineRule="auto"/>
              <w:jc w:val="center"/>
              <w:rPr>
                <w:lang w:val="uk-UA" w:eastAsia="uk-UA"/>
              </w:rPr>
            </w:pPr>
          </w:p>
        </w:tc>
        <w:tc>
          <w:tcPr>
            <w:tcW w:w="621" w:type="dxa"/>
            <w:tcBorders>
              <w:top w:val="single" w:sz="4" w:space="0" w:color="auto"/>
              <w:left w:val="nil"/>
              <w:bottom w:val="single" w:sz="8" w:space="0" w:color="auto"/>
              <w:right w:val="single" w:sz="4" w:space="0" w:color="auto"/>
            </w:tcBorders>
            <w:shd w:val="clear" w:color="000000" w:fill="A6A6A6"/>
            <w:noWrap/>
            <w:vAlign w:val="bottom"/>
          </w:tcPr>
          <w:p w14:paraId="5DEDF9EF" w14:textId="37CB1BD7" w:rsidR="00690F12" w:rsidRPr="00A72E1B" w:rsidRDefault="00690F12" w:rsidP="00CA6303">
            <w:pPr>
              <w:spacing w:after="0" w:line="240" w:lineRule="auto"/>
              <w:jc w:val="center"/>
              <w:rPr>
                <w:lang w:val="uk-UA" w:eastAsia="uk-UA"/>
              </w:rPr>
            </w:pPr>
            <w:r w:rsidRPr="00A72E1B">
              <w:rPr>
                <w:lang w:val="uk-UA" w:eastAsia="uk-UA"/>
              </w:rPr>
              <w:t>0</w:t>
            </w:r>
          </w:p>
        </w:tc>
        <w:tc>
          <w:tcPr>
            <w:tcW w:w="707" w:type="dxa"/>
            <w:tcBorders>
              <w:top w:val="single" w:sz="4" w:space="0" w:color="auto"/>
              <w:left w:val="nil"/>
              <w:bottom w:val="single" w:sz="8" w:space="0" w:color="auto"/>
              <w:right w:val="single" w:sz="4" w:space="0" w:color="auto"/>
            </w:tcBorders>
            <w:shd w:val="clear" w:color="auto" w:fill="auto"/>
            <w:noWrap/>
            <w:vAlign w:val="bottom"/>
          </w:tcPr>
          <w:p w14:paraId="0D9A24C3" w14:textId="77777777" w:rsidR="00690F12" w:rsidRPr="00A72E1B" w:rsidRDefault="00690F12" w:rsidP="00CA6303">
            <w:pPr>
              <w:spacing w:after="0" w:line="240" w:lineRule="auto"/>
              <w:jc w:val="center"/>
              <w:rPr>
                <w:lang w:val="uk-UA" w:eastAsia="uk-UA"/>
              </w:rPr>
            </w:pPr>
          </w:p>
        </w:tc>
        <w:tc>
          <w:tcPr>
            <w:tcW w:w="994" w:type="dxa"/>
            <w:tcBorders>
              <w:top w:val="single" w:sz="4" w:space="0" w:color="auto"/>
              <w:left w:val="nil"/>
              <w:bottom w:val="single" w:sz="8" w:space="0" w:color="auto"/>
              <w:right w:val="single" w:sz="8" w:space="0" w:color="auto"/>
            </w:tcBorders>
            <w:shd w:val="clear" w:color="000000" w:fill="A6A6A6"/>
            <w:noWrap/>
            <w:vAlign w:val="bottom"/>
          </w:tcPr>
          <w:p w14:paraId="6D8105A2" w14:textId="1BBDD95A" w:rsidR="00690F12" w:rsidRPr="00A72E1B" w:rsidRDefault="00690F12" w:rsidP="00CA6303">
            <w:pPr>
              <w:spacing w:after="0" w:line="240" w:lineRule="auto"/>
              <w:jc w:val="center"/>
              <w:rPr>
                <w:b/>
                <w:bCs/>
                <w:lang w:val="uk-UA" w:eastAsia="uk-UA"/>
              </w:rPr>
            </w:pPr>
            <w:r w:rsidRPr="00A72E1B">
              <w:rPr>
                <w:b/>
                <w:bCs/>
                <w:lang w:val="uk-UA" w:eastAsia="uk-UA"/>
              </w:rPr>
              <w:t>0</w:t>
            </w:r>
          </w:p>
        </w:tc>
      </w:tr>
    </w:tbl>
    <w:p w14:paraId="1E2718E5" w14:textId="4A513552" w:rsidR="00BA7D16" w:rsidRPr="00A72E1B" w:rsidRDefault="00CA6303" w:rsidP="00FA034F">
      <w:pPr>
        <w:spacing w:line="240" w:lineRule="auto"/>
        <w:ind w:firstLine="567"/>
        <w:jc w:val="both"/>
        <w:rPr>
          <w:rFonts w:ascii="Times New Roman" w:hAnsi="Times New Roman"/>
          <w:sz w:val="24"/>
          <w:szCs w:val="24"/>
          <w:lang w:val="uk-UA"/>
        </w:rPr>
      </w:pPr>
      <w:r w:rsidRPr="00A72E1B">
        <w:rPr>
          <w:rFonts w:ascii="Times New Roman" w:hAnsi="Times New Roman"/>
          <w:sz w:val="24"/>
          <w:szCs w:val="24"/>
          <w:lang w:val="uk-UA"/>
        </w:rPr>
        <w:t xml:space="preserve">На підставі загального підрахунку рейтингу процесів складається проект </w:t>
      </w:r>
      <w:r w:rsidRPr="00A72E1B">
        <w:rPr>
          <w:rFonts w:ascii="Times New Roman" w:hAnsi="Times New Roman"/>
          <w:b/>
          <w:i/>
          <w:sz w:val="24"/>
          <w:szCs w:val="24"/>
          <w:lang w:val="uk-UA"/>
        </w:rPr>
        <w:t>Плану проведення аудиторських перевірок на рік</w:t>
      </w:r>
      <w:r w:rsidR="00690F12" w:rsidRPr="00A72E1B">
        <w:rPr>
          <w:rFonts w:ascii="Times New Roman" w:hAnsi="Times New Roman"/>
          <w:b/>
          <w:i/>
          <w:sz w:val="24"/>
          <w:szCs w:val="24"/>
          <w:lang w:val="uk-UA"/>
        </w:rPr>
        <w:t>,</w:t>
      </w:r>
      <w:r w:rsidR="00831483" w:rsidRPr="00A72E1B">
        <w:rPr>
          <w:rFonts w:ascii="Times New Roman" w:hAnsi="Times New Roman"/>
          <w:sz w:val="24"/>
          <w:szCs w:val="24"/>
          <w:lang w:val="uk-UA"/>
        </w:rPr>
        <w:t xml:space="preserve"> який подається для розгляду та затвердження Наглядової ради Розрахункового центру.</w:t>
      </w:r>
    </w:p>
    <w:p w14:paraId="6B87C53A" w14:textId="77B72902" w:rsidR="00FA034F" w:rsidRPr="00A72E1B" w:rsidRDefault="00FA034F" w:rsidP="00690F12">
      <w:pPr>
        <w:pStyle w:val="aa"/>
        <w:numPr>
          <w:ilvl w:val="0"/>
          <w:numId w:val="39"/>
        </w:numPr>
        <w:spacing w:line="240" w:lineRule="auto"/>
        <w:ind w:left="0" w:firstLine="0"/>
        <w:jc w:val="both"/>
        <w:rPr>
          <w:rFonts w:ascii="Times New Roman" w:hAnsi="Times New Roman"/>
          <w:sz w:val="24"/>
          <w:szCs w:val="24"/>
          <w:lang w:val="uk-UA"/>
        </w:rPr>
      </w:pPr>
      <w:r w:rsidRPr="00A72E1B">
        <w:rPr>
          <w:rFonts w:ascii="Times New Roman" w:hAnsi="Times New Roman"/>
          <w:sz w:val="24"/>
          <w:szCs w:val="24"/>
          <w:lang w:val="uk-UA"/>
        </w:rPr>
        <w:t>Застосування такої методики дозволяє простіше провести необхідні розрахунки й наочно представити результати якісного рейтингового оцінювання ризиків для ухва</w:t>
      </w:r>
      <w:r w:rsidRPr="00A72E1B">
        <w:rPr>
          <w:rFonts w:ascii="Times New Roman" w:hAnsi="Times New Roman"/>
          <w:sz w:val="24"/>
          <w:szCs w:val="24"/>
          <w:lang w:val="uk-UA"/>
        </w:rPr>
        <w:softHyphen/>
        <w:t xml:space="preserve">лення рішень про їх реальну значущість для </w:t>
      </w:r>
      <w:r w:rsidR="004270D4" w:rsidRPr="00A72E1B">
        <w:rPr>
          <w:rFonts w:ascii="Times New Roman" w:hAnsi="Times New Roman"/>
          <w:sz w:val="24"/>
          <w:szCs w:val="24"/>
          <w:lang w:val="uk-UA"/>
        </w:rPr>
        <w:t>Розрахункового центру</w:t>
      </w:r>
      <w:r w:rsidRPr="00A72E1B">
        <w:rPr>
          <w:rFonts w:ascii="Times New Roman" w:hAnsi="Times New Roman"/>
          <w:sz w:val="24"/>
          <w:szCs w:val="24"/>
          <w:lang w:val="uk-UA"/>
        </w:rPr>
        <w:t>.</w:t>
      </w:r>
    </w:p>
    <w:p w14:paraId="5A848FC6" w14:textId="26B1CBCD" w:rsidR="000F2451" w:rsidRPr="00A72E1B" w:rsidRDefault="00831483" w:rsidP="00831483">
      <w:pPr>
        <w:spacing w:line="240" w:lineRule="auto"/>
        <w:ind w:firstLine="567"/>
        <w:jc w:val="both"/>
        <w:rPr>
          <w:rFonts w:ascii="Times New Roman" w:hAnsi="Times New Roman"/>
          <w:sz w:val="24"/>
          <w:szCs w:val="24"/>
          <w:lang w:val="uk-UA"/>
        </w:rPr>
      </w:pPr>
      <w:r w:rsidRPr="00A72E1B">
        <w:rPr>
          <w:rFonts w:ascii="Times New Roman" w:hAnsi="Times New Roman"/>
          <w:sz w:val="24"/>
          <w:szCs w:val="24"/>
          <w:lang w:val="uk-UA"/>
        </w:rPr>
        <w:t>З</w:t>
      </w:r>
      <w:r w:rsidR="000F2451" w:rsidRPr="00A72E1B">
        <w:rPr>
          <w:rFonts w:ascii="Times New Roman" w:hAnsi="Times New Roman"/>
          <w:sz w:val="24"/>
          <w:szCs w:val="24"/>
          <w:lang w:val="uk-UA"/>
        </w:rPr>
        <w:t xml:space="preserve">азначена методика планування робіт на базі ризик-орієнтованого підходу полягає у визначенні ключових ризиків бізнес-процесів </w:t>
      </w:r>
      <w:r w:rsidRPr="00A72E1B">
        <w:rPr>
          <w:rFonts w:ascii="Times New Roman" w:hAnsi="Times New Roman"/>
          <w:sz w:val="24"/>
          <w:szCs w:val="24"/>
          <w:lang w:val="uk-UA"/>
        </w:rPr>
        <w:t>Розрахункового центру</w:t>
      </w:r>
      <w:r w:rsidR="000F2451" w:rsidRPr="00A72E1B">
        <w:rPr>
          <w:rFonts w:ascii="Times New Roman" w:hAnsi="Times New Roman"/>
          <w:sz w:val="24"/>
          <w:szCs w:val="24"/>
          <w:lang w:val="uk-UA"/>
        </w:rPr>
        <w:t xml:space="preserve"> та дає чітке уявлення </w:t>
      </w:r>
      <w:r w:rsidR="000F2451" w:rsidRPr="00A72E1B">
        <w:rPr>
          <w:rFonts w:ascii="Times New Roman" w:hAnsi="Times New Roman"/>
          <w:sz w:val="24"/>
          <w:szCs w:val="24"/>
          <w:lang w:val="uk-UA"/>
        </w:rPr>
        <w:lastRenderedPageBreak/>
        <w:t xml:space="preserve">про зміст контрольних процедур для подальшого виконання в процесі внутрішнього аудиту. Обґрунтування й оцінка ключових ризиків </w:t>
      </w:r>
      <w:r w:rsidRPr="00A72E1B">
        <w:rPr>
          <w:rFonts w:ascii="Times New Roman" w:hAnsi="Times New Roman"/>
          <w:sz w:val="24"/>
          <w:szCs w:val="24"/>
          <w:lang w:val="uk-UA"/>
        </w:rPr>
        <w:t xml:space="preserve">Розрахункового центру </w:t>
      </w:r>
      <w:r w:rsidR="000F2451" w:rsidRPr="00A72E1B">
        <w:rPr>
          <w:rFonts w:ascii="Times New Roman" w:hAnsi="Times New Roman"/>
          <w:sz w:val="24"/>
          <w:szCs w:val="24"/>
          <w:lang w:val="uk-UA"/>
        </w:rPr>
        <w:t>дозволяє розподілити прі</w:t>
      </w:r>
      <w:r w:rsidR="000F2451" w:rsidRPr="00A72E1B">
        <w:rPr>
          <w:rFonts w:ascii="Times New Roman" w:hAnsi="Times New Roman"/>
          <w:sz w:val="24"/>
          <w:szCs w:val="24"/>
          <w:lang w:val="uk-UA"/>
        </w:rPr>
        <w:softHyphen/>
        <w:t xml:space="preserve">оритетність у </w:t>
      </w:r>
      <w:r w:rsidRPr="00A72E1B">
        <w:rPr>
          <w:rFonts w:ascii="Times New Roman" w:hAnsi="Times New Roman"/>
          <w:b/>
          <w:i/>
          <w:sz w:val="24"/>
          <w:szCs w:val="24"/>
          <w:lang w:val="uk-UA"/>
        </w:rPr>
        <w:t xml:space="preserve">Плані </w:t>
      </w:r>
      <w:r w:rsidR="00E65134" w:rsidRPr="00A72E1B">
        <w:rPr>
          <w:rFonts w:ascii="Times New Roman" w:hAnsi="Times New Roman"/>
          <w:b/>
          <w:i/>
          <w:sz w:val="24"/>
          <w:szCs w:val="24"/>
          <w:lang w:val="uk-UA"/>
        </w:rPr>
        <w:t xml:space="preserve">(графіку) </w:t>
      </w:r>
      <w:r w:rsidRPr="00A72E1B">
        <w:rPr>
          <w:rFonts w:ascii="Times New Roman" w:hAnsi="Times New Roman"/>
          <w:b/>
          <w:i/>
          <w:sz w:val="24"/>
          <w:szCs w:val="24"/>
          <w:lang w:val="uk-UA"/>
        </w:rPr>
        <w:t>проведення аудиторських перевірок на рік</w:t>
      </w:r>
      <w:r w:rsidR="000F2451" w:rsidRPr="00A72E1B">
        <w:rPr>
          <w:rFonts w:ascii="Times New Roman" w:hAnsi="Times New Roman"/>
          <w:sz w:val="24"/>
          <w:szCs w:val="24"/>
          <w:lang w:val="uk-UA"/>
        </w:rPr>
        <w:t xml:space="preserve">, затвердити програми робіт </w:t>
      </w:r>
      <w:r w:rsidRPr="00A72E1B">
        <w:rPr>
          <w:rFonts w:ascii="Times New Roman" w:hAnsi="Times New Roman"/>
          <w:sz w:val="24"/>
          <w:szCs w:val="24"/>
          <w:lang w:val="uk-UA"/>
        </w:rPr>
        <w:t>ВА</w:t>
      </w:r>
      <w:r w:rsidR="000F2451" w:rsidRPr="00A72E1B">
        <w:rPr>
          <w:rFonts w:ascii="Times New Roman" w:hAnsi="Times New Roman"/>
          <w:sz w:val="24"/>
          <w:szCs w:val="24"/>
          <w:lang w:val="uk-UA"/>
        </w:rPr>
        <w:t xml:space="preserve"> та графіки їх здійснення, мінімізувати витрати, пов'язані з внутрішнім аудитом. Зазначена методика в плануванні діяльності </w:t>
      </w:r>
      <w:r w:rsidR="00E65134" w:rsidRPr="00A72E1B">
        <w:rPr>
          <w:rFonts w:ascii="Times New Roman" w:hAnsi="Times New Roman"/>
          <w:sz w:val="24"/>
          <w:szCs w:val="24"/>
          <w:lang w:val="uk-UA"/>
        </w:rPr>
        <w:t>ВА</w:t>
      </w:r>
      <w:r w:rsidRPr="00A72E1B">
        <w:rPr>
          <w:rFonts w:ascii="Times New Roman" w:hAnsi="Times New Roman"/>
          <w:sz w:val="24"/>
          <w:szCs w:val="24"/>
          <w:lang w:val="uk-UA"/>
        </w:rPr>
        <w:t>,</w:t>
      </w:r>
      <w:r w:rsidR="000F2451" w:rsidRPr="00A72E1B">
        <w:rPr>
          <w:rFonts w:ascii="Times New Roman" w:hAnsi="Times New Roman"/>
          <w:sz w:val="24"/>
          <w:szCs w:val="24"/>
          <w:lang w:val="uk-UA"/>
        </w:rPr>
        <w:t xml:space="preserve"> дозволяє організувати роботу щодо визначення та подальшого виконання контрольних процедур компенсаційного характеру й тим самим якісно підвищує ефективність робо</w:t>
      </w:r>
      <w:r w:rsidR="000F2451" w:rsidRPr="00A72E1B">
        <w:rPr>
          <w:rFonts w:ascii="Times New Roman" w:hAnsi="Times New Roman"/>
          <w:sz w:val="24"/>
          <w:szCs w:val="24"/>
          <w:lang w:val="uk-UA"/>
        </w:rPr>
        <w:softHyphen/>
        <w:t xml:space="preserve">ти </w:t>
      </w:r>
      <w:r w:rsidR="00E65134" w:rsidRPr="00A72E1B">
        <w:rPr>
          <w:rFonts w:ascii="Times New Roman" w:hAnsi="Times New Roman"/>
          <w:sz w:val="24"/>
          <w:szCs w:val="24"/>
          <w:lang w:val="uk-UA"/>
        </w:rPr>
        <w:t xml:space="preserve">ВА </w:t>
      </w:r>
      <w:r w:rsidR="000F2451" w:rsidRPr="00A72E1B">
        <w:rPr>
          <w:rFonts w:ascii="Times New Roman" w:hAnsi="Times New Roman"/>
          <w:sz w:val="24"/>
          <w:szCs w:val="24"/>
          <w:lang w:val="uk-UA"/>
        </w:rPr>
        <w:t xml:space="preserve"> під час виконання завдань.</w:t>
      </w:r>
    </w:p>
    <w:p w14:paraId="2A8C8CDA" w14:textId="77777777" w:rsidR="000F2451" w:rsidRPr="00A72E1B" w:rsidRDefault="000F2451" w:rsidP="000F2451">
      <w:pPr>
        <w:spacing w:line="240" w:lineRule="auto"/>
        <w:ind w:firstLine="567"/>
        <w:jc w:val="both"/>
        <w:rPr>
          <w:rFonts w:ascii="Times New Roman" w:hAnsi="Times New Roman"/>
          <w:sz w:val="24"/>
          <w:szCs w:val="24"/>
          <w:lang w:val="uk-UA"/>
        </w:rPr>
      </w:pPr>
    </w:p>
    <w:p w14:paraId="5E03B9F2" w14:textId="6BBF2715" w:rsidR="005D748F" w:rsidRPr="00A72E1B" w:rsidRDefault="005D748F" w:rsidP="00DD50D3">
      <w:pPr>
        <w:spacing w:after="0" w:line="240" w:lineRule="auto"/>
        <w:ind w:firstLine="709"/>
        <w:rPr>
          <w:rFonts w:ascii="Times New Roman" w:hAnsi="Times New Roman"/>
          <w:sz w:val="24"/>
          <w:szCs w:val="24"/>
          <w:lang w:val="uk-UA" w:eastAsia="ru-RU"/>
        </w:rPr>
      </w:pPr>
    </w:p>
    <w:p w14:paraId="1F4B36AF" w14:textId="0873BA19" w:rsidR="00FA034F" w:rsidRPr="00A72E1B" w:rsidRDefault="00FA034F" w:rsidP="00DD50D3">
      <w:pPr>
        <w:spacing w:after="0" w:line="240" w:lineRule="auto"/>
        <w:ind w:firstLine="709"/>
        <w:rPr>
          <w:rFonts w:ascii="Times New Roman" w:hAnsi="Times New Roman"/>
          <w:sz w:val="24"/>
          <w:szCs w:val="24"/>
          <w:lang w:val="uk-UA" w:eastAsia="ru-RU"/>
        </w:rPr>
      </w:pPr>
    </w:p>
    <w:p w14:paraId="5AB6F426" w14:textId="745B597B" w:rsidR="00FA034F" w:rsidRPr="00A72E1B" w:rsidRDefault="00FA034F" w:rsidP="00DD50D3">
      <w:pPr>
        <w:spacing w:after="0" w:line="240" w:lineRule="auto"/>
        <w:ind w:firstLine="709"/>
        <w:rPr>
          <w:rFonts w:ascii="Times New Roman" w:hAnsi="Times New Roman"/>
          <w:sz w:val="24"/>
          <w:szCs w:val="24"/>
          <w:lang w:val="uk-UA" w:eastAsia="ru-RU"/>
        </w:rPr>
      </w:pPr>
    </w:p>
    <w:p w14:paraId="6F84B772" w14:textId="1B8D043E" w:rsidR="00FA034F" w:rsidRPr="00A72E1B" w:rsidRDefault="00FA034F" w:rsidP="00DD50D3">
      <w:pPr>
        <w:spacing w:after="0" w:line="240" w:lineRule="auto"/>
        <w:ind w:firstLine="709"/>
        <w:rPr>
          <w:rFonts w:ascii="Times New Roman" w:hAnsi="Times New Roman"/>
          <w:sz w:val="24"/>
          <w:szCs w:val="24"/>
          <w:lang w:val="uk-UA" w:eastAsia="ru-RU"/>
        </w:rPr>
      </w:pPr>
    </w:p>
    <w:p w14:paraId="0BE87513" w14:textId="27BF5452" w:rsidR="00FA034F" w:rsidRPr="00A72E1B" w:rsidRDefault="00FA034F" w:rsidP="00DD50D3">
      <w:pPr>
        <w:spacing w:after="0" w:line="240" w:lineRule="auto"/>
        <w:ind w:firstLine="709"/>
        <w:rPr>
          <w:rFonts w:ascii="Times New Roman" w:hAnsi="Times New Roman"/>
          <w:sz w:val="24"/>
          <w:szCs w:val="24"/>
          <w:lang w:val="uk-UA" w:eastAsia="ru-RU"/>
        </w:rPr>
      </w:pPr>
    </w:p>
    <w:p w14:paraId="46E8BD94" w14:textId="589151A6" w:rsidR="00FA034F" w:rsidRPr="00A72E1B" w:rsidRDefault="00FA034F" w:rsidP="00DD50D3">
      <w:pPr>
        <w:spacing w:after="0" w:line="240" w:lineRule="auto"/>
        <w:ind w:firstLine="709"/>
        <w:rPr>
          <w:rFonts w:ascii="Times New Roman" w:hAnsi="Times New Roman"/>
          <w:sz w:val="24"/>
          <w:szCs w:val="24"/>
          <w:lang w:val="uk-UA" w:eastAsia="ru-RU"/>
        </w:rPr>
      </w:pPr>
    </w:p>
    <w:p w14:paraId="59F63C1F" w14:textId="3819CA87" w:rsidR="00FA034F" w:rsidRPr="00A72E1B" w:rsidRDefault="00FA034F" w:rsidP="00DD50D3">
      <w:pPr>
        <w:spacing w:after="0" w:line="240" w:lineRule="auto"/>
        <w:ind w:firstLine="709"/>
        <w:rPr>
          <w:rFonts w:ascii="Times New Roman" w:hAnsi="Times New Roman"/>
          <w:sz w:val="24"/>
          <w:szCs w:val="24"/>
          <w:lang w:val="uk-UA" w:eastAsia="ru-RU"/>
        </w:rPr>
      </w:pPr>
    </w:p>
    <w:p w14:paraId="507B7888" w14:textId="6CBABF8B" w:rsidR="00690F12" w:rsidRPr="00A72E1B" w:rsidRDefault="00690F12" w:rsidP="00DD50D3">
      <w:pPr>
        <w:spacing w:after="0" w:line="240" w:lineRule="auto"/>
        <w:ind w:firstLine="709"/>
        <w:rPr>
          <w:rFonts w:ascii="Times New Roman" w:hAnsi="Times New Roman"/>
          <w:sz w:val="24"/>
          <w:szCs w:val="24"/>
          <w:lang w:val="uk-UA" w:eastAsia="ru-RU"/>
        </w:rPr>
      </w:pPr>
    </w:p>
    <w:p w14:paraId="535332FA" w14:textId="31B9D2F4" w:rsidR="00E40461" w:rsidRPr="00A72E1B" w:rsidRDefault="00E40461" w:rsidP="00DD50D3">
      <w:pPr>
        <w:spacing w:after="0" w:line="240" w:lineRule="auto"/>
        <w:ind w:firstLine="709"/>
        <w:rPr>
          <w:rFonts w:ascii="Times New Roman" w:hAnsi="Times New Roman"/>
          <w:sz w:val="24"/>
          <w:szCs w:val="24"/>
          <w:lang w:val="uk-UA" w:eastAsia="ru-RU"/>
        </w:rPr>
      </w:pPr>
    </w:p>
    <w:p w14:paraId="40DEB754" w14:textId="5CDB8D8A" w:rsidR="00E40461" w:rsidRPr="00A72E1B" w:rsidRDefault="00E40461" w:rsidP="00DD50D3">
      <w:pPr>
        <w:spacing w:after="0" w:line="240" w:lineRule="auto"/>
        <w:ind w:firstLine="709"/>
        <w:rPr>
          <w:rFonts w:ascii="Times New Roman" w:hAnsi="Times New Roman"/>
          <w:sz w:val="24"/>
          <w:szCs w:val="24"/>
          <w:lang w:val="uk-UA" w:eastAsia="ru-RU"/>
        </w:rPr>
      </w:pPr>
    </w:p>
    <w:p w14:paraId="6DD1DC52" w14:textId="22E85EEE" w:rsidR="00E40461" w:rsidRPr="00A72E1B" w:rsidRDefault="00E40461" w:rsidP="00DD50D3">
      <w:pPr>
        <w:spacing w:after="0" w:line="240" w:lineRule="auto"/>
        <w:ind w:firstLine="709"/>
        <w:rPr>
          <w:rFonts w:ascii="Times New Roman" w:hAnsi="Times New Roman"/>
          <w:sz w:val="24"/>
          <w:szCs w:val="24"/>
          <w:lang w:val="uk-UA" w:eastAsia="ru-RU"/>
        </w:rPr>
      </w:pPr>
    </w:p>
    <w:p w14:paraId="478E97B8" w14:textId="1F1250F4" w:rsidR="00E40461" w:rsidRPr="00A72E1B" w:rsidRDefault="00E40461" w:rsidP="00DD50D3">
      <w:pPr>
        <w:spacing w:after="0" w:line="240" w:lineRule="auto"/>
        <w:ind w:firstLine="709"/>
        <w:rPr>
          <w:rFonts w:ascii="Times New Roman" w:hAnsi="Times New Roman"/>
          <w:sz w:val="24"/>
          <w:szCs w:val="24"/>
          <w:lang w:val="uk-UA" w:eastAsia="ru-RU"/>
        </w:rPr>
      </w:pPr>
    </w:p>
    <w:p w14:paraId="1CB86A5F" w14:textId="7D04ECE9" w:rsidR="00E40461" w:rsidRPr="00A72E1B" w:rsidRDefault="00E40461" w:rsidP="00DD50D3">
      <w:pPr>
        <w:spacing w:after="0" w:line="240" w:lineRule="auto"/>
        <w:ind w:firstLine="709"/>
        <w:rPr>
          <w:rFonts w:ascii="Times New Roman" w:hAnsi="Times New Roman"/>
          <w:sz w:val="24"/>
          <w:szCs w:val="24"/>
          <w:lang w:val="uk-UA" w:eastAsia="ru-RU"/>
        </w:rPr>
      </w:pPr>
    </w:p>
    <w:p w14:paraId="4101B349" w14:textId="416E0F63" w:rsidR="00E40461" w:rsidRPr="00A72E1B" w:rsidRDefault="00E40461" w:rsidP="00DD50D3">
      <w:pPr>
        <w:spacing w:after="0" w:line="240" w:lineRule="auto"/>
        <w:ind w:firstLine="709"/>
        <w:rPr>
          <w:rFonts w:ascii="Times New Roman" w:hAnsi="Times New Roman"/>
          <w:sz w:val="24"/>
          <w:szCs w:val="24"/>
          <w:lang w:val="uk-UA" w:eastAsia="ru-RU"/>
        </w:rPr>
      </w:pPr>
    </w:p>
    <w:p w14:paraId="36512221" w14:textId="362D151E" w:rsidR="00E40461" w:rsidRPr="00A72E1B" w:rsidRDefault="00E40461" w:rsidP="00DD50D3">
      <w:pPr>
        <w:spacing w:after="0" w:line="240" w:lineRule="auto"/>
        <w:ind w:firstLine="709"/>
        <w:rPr>
          <w:rFonts w:ascii="Times New Roman" w:hAnsi="Times New Roman"/>
          <w:sz w:val="24"/>
          <w:szCs w:val="24"/>
          <w:lang w:val="uk-UA" w:eastAsia="ru-RU"/>
        </w:rPr>
      </w:pPr>
    </w:p>
    <w:p w14:paraId="7A8FF6E3" w14:textId="271194D1" w:rsidR="00E40461" w:rsidRPr="00A72E1B" w:rsidRDefault="00E40461" w:rsidP="00DD50D3">
      <w:pPr>
        <w:spacing w:after="0" w:line="240" w:lineRule="auto"/>
        <w:ind w:firstLine="709"/>
        <w:rPr>
          <w:rFonts w:ascii="Times New Roman" w:hAnsi="Times New Roman"/>
          <w:sz w:val="24"/>
          <w:szCs w:val="24"/>
          <w:lang w:val="uk-UA" w:eastAsia="ru-RU"/>
        </w:rPr>
      </w:pPr>
    </w:p>
    <w:p w14:paraId="6886D803" w14:textId="4EF3041E" w:rsidR="00193471" w:rsidRPr="00A72E1B" w:rsidRDefault="00193471" w:rsidP="00DD50D3">
      <w:pPr>
        <w:spacing w:after="0" w:line="240" w:lineRule="auto"/>
        <w:ind w:firstLine="709"/>
        <w:rPr>
          <w:rFonts w:ascii="Times New Roman" w:hAnsi="Times New Roman"/>
          <w:sz w:val="24"/>
          <w:szCs w:val="24"/>
          <w:lang w:val="uk-UA" w:eastAsia="ru-RU"/>
        </w:rPr>
      </w:pPr>
    </w:p>
    <w:p w14:paraId="5BF1C16C" w14:textId="7FB8B4F9" w:rsidR="00193471" w:rsidRPr="00A72E1B" w:rsidRDefault="00193471" w:rsidP="00DD50D3">
      <w:pPr>
        <w:spacing w:after="0" w:line="240" w:lineRule="auto"/>
        <w:ind w:firstLine="709"/>
        <w:rPr>
          <w:rFonts w:ascii="Times New Roman" w:hAnsi="Times New Roman"/>
          <w:sz w:val="24"/>
          <w:szCs w:val="24"/>
          <w:lang w:val="uk-UA" w:eastAsia="ru-RU"/>
        </w:rPr>
      </w:pPr>
    </w:p>
    <w:p w14:paraId="6C03A945" w14:textId="568F7EFF" w:rsidR="00193471" w:rsidRPr="00A72E1B" w:rsidRDefault="00193471" w:rsidP="00DD50D3">
      <w:pPr>
        <w:spacing w:after="0" w:line="240" w:lineRule="auto"/>
        <w:ind w:firstLine="709"/>
        <w:rPr>
          <w:rFonts w:ascii="Times New Roman" w:hAnsi="Times New Roman"/>
          <w:sz w:val="24"/>
          <w:szCs w:val="24"/>
          <w:lang w:val="uk-UA" w:eastAsia="ru-RU"/>
        </w:rPr>
      </w:pPr>
    </w:p>
    <w:p w14:paraId="5A07D354" w14:textId="00BCD354" w:rsidR="00193471" w:rsidRPr="00A72E1B" w:rsidRDefault="00193471" w:rsidP="00DD50D3">
      <w:pPr>
        <w:spacing w:after="0" w:line="240" w:lineRule="auto"/>
        <w:ind w:firstLine="709"/>
        <w:rPr>
          <w:rFonts w:ascii="Times New Roman" w:hAnsi="Times New Roman"/>
          <w:sz w:val="24"/>
          <w:szCs w:val="24"/>
          <w:lang w:val="uk-UA" w:eastAsia="ru-RU"/>
        </w:rPr>
      </w:pPr>
    </w:p>
    <w:p w14:paraId="6703EB12" w14:textId="5EFBC41B" w:rsidR="00193471" w:rsidRPr="00A72E1B" w:rsidRDefault="00193471" w:rsidP="00DD50D3">
      <w:pPr>
        <w:spacing w:after="0" w:line="240" w:lineRule="auto"/>
        <w:ind w:firstLine="709"/>
        <w:rPr>
          <w:rFonts w:ascii="Times New Roman" w:hAnsi="Times New Roman"/>
          <w:sz w:val="24"/>
          <w:szCs w:val="24"/>
          <w:lang w:val="uk-UA" w:eastAsia="ru-RU"/>
        </w:rPr>
      </w:pPr>
    </w:p>
    <w:p w14:paraId="7B9F379E" w14:textId="57E8B0C9" w:rsidR="00193471" w:rsidRPr="00A72E1B" w:rsidRDefault="00193471" w:rsidP="00DD50D3">
      <w:pPr>
        <w:spacing w:after="0" w:line="240" w:lineRule="auto"/>
        <w:ind w:firstLine="709"/>
        <w:rPr>
          <w:rFonts w:ascii="Times New Roman" w:hAnsi="Times New Roman"/>
          <w:sz w:val="24"/>
          <w:szCs w:val="24"/>
          <w:lang w:val="uk-UA" w:eastAsia="ru-RU"/>
        </w:rPr>
      </w:pPr>
    </w:p>
    <w:p w14:paraId="14D2E26B" w14:textId="535AD917" w:rsidR="00193471" w:rsidRPr="00A72E1B" w:rsidRDefault="00193471" w:rsidP="00DD50D3">
      <w:pPr>
        <w:spacing w:after="0" w:line="240" w:lineRule="auto"/>
        <w:ind w:firstLine="709"/>
        <w:rPr>
          <w:rFonts w:ascii="Times New Roman" w:hAnsi="Times New Roman"/>
          <w:sz w:val="24"/>
          <w:szCs w:val="24"/>
          <w:lang w:val="uk-UA" w:eastAsia="ru-RU"/>
        </w:rPr>
      </w:pPr>
    </w:p>
    <w:p w14:paraId="5F472DEE" w14:textId="116D2970" w:rsidR="00193471" w:rsidRPr="00A72E1B" w:rsidRDefault="00193471" w:rsidP="00DD50D3">
      <w:pPr>
        <w:spacing w:after="0" w:line="240" w:lineRule="auto"/>
        <w:ind w:firstLine="709"/>
        <w:rPr>
          <w:rFonts w:ascii="Times New Roman" w:hAnsi="Times New Roman"/>
          <w:sz w:val="24"/>
          <w:szCs w:val="24"/>
          <w:lang w:val="uk-UA" w:eastAsia="ru-RU"/>
        </w:rPr>
      </w:pPr>
    </w:p>
    <w:p w14:paraId="23DB6E81" w14:textId="3D3F0935" w:rsidR="00193471" w:rsidRPr="00A72E1B" w:rsidRDefault="00193471" w:rsidP="00DD50D3">
      <w:pPr>
        <w:spacing w:after="0" w:line="240" w:lineRule="auto"/>
        <w:ind w:firstLine="709"/>
        <w:rPr>
          <w:rFonts w:ascii="Times New Roman" w:hAnsi="Times New Roman"/>
          <w:sz w:val="24"/>
          <w:szCs w:val="24"/>
          <w:lang w:val="uk-UA" w:eastAsia="ru-RU"/>
        </w:rPr>
      </w:pPr>
    </w:p>
    <w:p w14:paraId="365108E7" w14:textId="3B86BA0D" w:rsidR="00193471" w:rsidRPr="00A72E1B" w:rsidRDefault="00193471" w:rsidP="00DD50D3">
      <w:pPr>
        <w:spacing w:after="0" w:line="240" w:lineRule="auto"/>
        <w:ind w:firstLine="709"/>
        <w:rPr>
          <w:rFonts w:ascii="Times New Roman" w:hAnsi="Times New Roman"/>
          <w:sz w:val="24"/>
          <w:szCs w:val="24"/>
          <w:lang w:val="uk-UA" w:eastAsia="ru-RU"/>
        </w:rPr>
      </w:pPr>
    </w:p>
    <w:p w14:paraId="3A9C5532" w14:textId="4833C6C2" w:rsidR="00193471" w:rsidRPr="00A72E1B" w:rsidRDefault="00193471" w:rsidP="00DD50D3">
      <w:pPr>
        <w:spacing w:after="0" w:line="240" w:lineRule="auto"/>
        <w:ind w:firstLine="709"/>
        <w:rPr>
          <w:rFonts w:ascii="Times New Roman" w:hAnsi="Times New Roman"/>
          <w:sz w:val="24"/>
          <w:szCs w:val="24"/>
          <w:lang w:val="uk-UA" w:eastAsia="ru-RU"/>
        </w:rPr>
      </w:pPr>
    </w:p>
    <w:p w14:paraId="055CE1E3" w14:textId="40A2DF50" w:rsidR="00193471" w:rsidRPr="00A72E1B" w:rsidRDefault="00193471" w:rsidP="00DD50D3">
      <w:pPr>
        <w:spacing w:after="0" w:line="240" w:lineRule="auto"/>
        <w:ind w:firstLine="709"/>
        <w:rPr>
          <w:rFonts w:ascii="Times New Roman" w:hAnsi="Times New Roman"/>
          <w:sz w:val="24"/>
          <w:szCs w:val="24"/>
          <w:lang w:val="uk-UA" w:eastAsia="ru-RU"/>
        </w:rPr>
      </w:pPr>
    </w:p>
    <w:p w14:paraId="435DDE79" w14:textId="550EEFDB" w:rsidR="00193471" w:rsidRPr="00A72E1B" w:rsidRDefault="00193471" w:rsidP="00DD50D3">
      <w:pPr>
        <w:spacing w:after="0" w:line="240" w:lineRule="auto"/>
        <w:ind w:firstLine="709"/>
        <w:rPr>
          <w:rFonts w:ascii="Times New Roman" w:hAnsi="Times New Roman"/>
          <w:sz w:val="24"/>
          <w:szCs w:val="24"/>
          <w:lang w:val="uk-UA" w:eastAsia="ru-RU"/>
        </w:rPr>
      </w:pPr>
    </w:p>
    <w:p w14:paraId="39148418" w14:textId="2D47676F" w:rsidR="00193471" w:rsidRPr="00A72E1B" w:rsidRDefault="00193471" w:rsidP="00DD50D3">
      <w:pPr>
        <w:spacing w:after="0" w:line="240" w:lineRule="auto"/>
        <w:ind w:firstLine="709"/>
        <w:rPr>
          <w:rFonts w:ascii="Times New Roman" w:hAnsi="Times New Roman"/>
          <w:sz w:val="24"/>
          <w:szCs w:val="24"/>
          <w:lang w:val="uk-UA" w:eastAsia="ru-RU"/>
        </w:rPr>
      </w:pPr>
    </w:p>
    <w:p w14:paraId="2757C752" w14:textId="6E305610" w:rsidR="00193471" w:rsidRPr="00A72E1B" w:rsidRDefault="00193471" w:rsidP="00DD50D3">
      <w:pPr>
        <w:spacing w:after="0" w:line="240" w:lineRule="auto"/>
        <w:ind w:firstLine="709"/>
        <w:rPr>
          <w:rFonts w:ascii="Times New Roman" w:hAnsi="Times New Roman"/>
          <w:sz w:val="24"/>
          <w:szCs w:val="24"/>
          <w:lang w:val="uk-UA" w:eastAsia="ru-RU"/>
        </w:rPr>
      </w:pPr>
    </w:p>
    <w:p w14:paraId="4F628BBD" w14:textId="285ADB79" w:rsidR="00193471" w:rsidRPr="00A72E1B" w:rsidRDefault="00193471" w:rsidP="00DD50D3">
      <w:pPr>
        <w:spacing w:after="0" w:line="240" w:lineRule="auto"/>
        <w:ind w:firstLine="709"/>
        <w:rPr>
          <w:rFonts w:ascii="Times New Roman" w:hAnsi="Times New Roman"/>
          <w:sz w:val="24"/>
          <w:szCs w:val="24"/>
          <w:lang w:val="uk-UA" w:eastAsia="ru-RU"/>
        </w:rPr>
      </w:pPr>
    </w:p>
    <w:p w14:paraId="40A289BF" w14:textId="473F0F37" w:rsidR="00193471" w:rsidRPr="00A72E1B" w:rsidRDefault="00193471" w:rsidP="00DD50D3">
      <w:pPr>
        <w:spacing w:after="0" w:line="240" w:lineRule="auto"/>
        <w:ind w:firstLine="709"/>
        <w:rPr>
          <w:rFonts w:ascii="Times New Roman" w:hAnsi="Times New Roman"/>
          <w:sz w:val="24"/>
          <w:szCs w:val="24"/>
          <w:lang w:val="uk-UA" w:eastAsia="ru-RU"/>
        </w:rPr>
      </w:pPr>
    </w:p>
    <w:p w14:paraId="59379DB3" w14:textId="0B0F408A" w:rsidR="00193471" w:rsidRPr="00A72E1B" w:rsidRDefault="00193471" w:rsidP="00DD50D3">
      <w:pPr>
        <w:spacing w:after="0" w:line="240" w:lineRule="auto"/>
        <w:ind w:firstLine="709"/>
        <w:rPr>
          <w:rFonts w:ascii="Times New Roman" w:hAnsi="Times New Roman"/>
          <w:sz w:val="24"/>
          <w:szCs w:val="24"/>
          <w:lang w:val="uk-UA" w:eastAsia="ru-RU"/>
        </w:rPr>
      </w:pPr>
    </w:p>
    <w:p w14:paraId="632BB3D0" w14:textId="021E5244" w:rsidR="00193471" w:rsidRPr="00A72E1B" w:rsidRDefault="00193471" w:rsidP="00DD50D3">
      <w:pPr>
        <w:spacing w:after="0" w:line="240" w:lineRule="auto"/>
        <w:ind w:firstLine="709"/>
        <w:rPr>
          <w:rFonts w:ascii="Times New Roman" w:hAnsi="Times New Roman"/>
          <w:sz w:val="24"/>
          <w:szCs w:val="24"/>
          <w:lang w:val="uk-UA" w:eastAsia="ru-RU"/>
        </w:rPr>
      </w:pPr>
    </w:p>
    <w:p w14:paraId="6046A9FB" w14:textId="01562953" w:rsidR="00193471" w:rsidRPr="00A72E1B" w:rsidRDefault="00193471" w:rsidP="00DD50D3">
      <w:pPr>
        <w:spacing w:after="0" w:line="240" w:lineRule="auto"/>
        <w:ind w:firstLine="709"/>
        <w:rPr>
          <w:rFonts w:ascii="Times New Roman" w:hAnsi="Times New Roman"/>
          <w:sz w:val="24"/>
          <w:szCs w:val="24"/>
          <w:lang w:val="uk-UA" w:eastAsia="ru-RU"/>
        </w:rPr>
      </w:pPr>
    </w:p>
    <w:p w14:paraId="617C00FC" w14:textId="3B9D6D47" w:rsidR="00193471" w:rsidRPr="00A72E1B" w:rsidRDefault="00193471" w:rsidP="00DD50D3">
      <w:pPr>
        <w:spacing w:after="0" w:line="240" w:lineRule="auto"/>
        <w:ind w:firstLine="709"/>
        <w:rPr>
          <w:rFonts w:ascii="Times New Roman" w:hAnsi="Times New Roman"/>
          <w:sz w:val="24"/>
          <w:szCs w:val="24"/>
          <w:lang w:val="uk-UA" w:eastAsia="ru-RU"/>
        </w:rPr>
      </w:pPr>
    </w:p>
    <w:p w14:paraId="21760C25" w14:textId="77777777" w:rsidR="00193471" w:rsidRPr="00A72E1B" w:rsidRDefault="00193471" w:rsidP="00DD50D3">
      <w:pPr>
        <w:spacing w:after="0" w:line="240" w:lineRule="auto"/>
        <w:ind w:firstLine="709"/>
        <w:rPr>
          <w:rFonts w:ascii="Times New Roman" w:hAnsi="Times New Roman"/>
          <w:sz w:val="24"/>
          <w:szCs w:val="24"/>
          <w:lang w:val="uk-UA" w:eastAsia="ru-RU"/>
        </w:rPr>
      </w:pPr>
    </w:p>
    <w:p w14:paraId="09947534" w14:textId="2C36BCA0" w:rsidR="00E40461" w:rsidRDefault="00E40461" w:rsidP="00DD50D3">
      <w:pPr>
        <w:spacing w:after="0" w:line="240" w:lineRule="auto"/>
        <w:ind w:firstLine="709"/>
        <w:rPr>
          <w:rFonts w:ascii="Times New Roman" w:hAnsi="Times New Roman"/>
          <w:sz w:val="24"/>
          <w:szCs w:val="24"/>
          <w:lang w:val="uk-UA" w:eastAsia="ru-RU"/>
        </w:rPr>
      </w:pPr>
    </w:p>
    <w:p w14:paraId="4AEF189F" w14:textId="221428D8" w:rsidR="00A72E1B" w:rsidRDefault="00A72E1B" w:rsidP="00DD50D3">
      <w:pPr>
        <w:spacing w:after="0" w:line="240" w:lineRule="auto"/>
        <w:ind w:firstLine="709"/>
        <w:rPr>
          <w:rFonts w:ascii="Times New Roman" w:hAnsi="Times New Roman"/>
          <w:sz w:val="24"/>
          <w:szCs w:val="24"/>
          <w:lang w:val="uk-UA" w:eastAsia="ru-RU"/>
        </w:rPr>
      </w:pPr>
    </w:p>
    <w:p w14:paraId="7A6F990B" w14:textId="5F228485" w:rsidR="00A72E1B" w:rsidRDefault="00A72E1B" w:rsidP="00DD50D3">
      <w:pPr>
        <w:spacing w:after="0" w:line="240" w:lineRule="auto"/>
        <w:ind w:firstLine="709"/>
        <w:rPr>
          <w:rFonts w:ascii="Times New Roman" w:hAnsi="Times New Roman"/>
          <w:sz w:val="24"/>
          <w:szCs w:val="24"/>
          <w:lang w:val="uk-UA" w:eastAsia="ru-RU"/>
        </w:rPr>
      </w:pPr>
    </w:p>
    <w:p w14:paraId="4A42BA5B" w14:textId="799730EE" w:rsidR="00A72E1B" w:rsidRDefault="00A72E1B" w:rsidP="00DD50D3">
      <w:pPr>
        <w:spacing w:after="0" w:line="240" w:lineRule="auto"/>
        <w:ind w:firstLine="709"/>
        <w:rPr>
          <w:rFonts w:ascii="Times New Roman" w:hAnsi="Times New Roman"/>
          <w:sz w:val="24"/>
          <w:szCs w:val="24"/>
          <w:lang w:val="uk-UA" w:eastAsia="ru-RU"/>
        </w:rPr>
      </w:pPr>
    </w:p>
    <w:p w14:paraId="383D02FD" w14:textId="3051E0FD" w:rsidR="00A72E1B" w:rsidRDefault="00A72E1B" w:rsidP="00DD50D3">
      <w:pPr>
        <w:spacing w:after="0" w:line="240" w:lineRule="auto"/>
        <w:ind w:firstLine="709"/>
        <w:rPr>
          <w:rFonts w:ascii="Times New Roman" w:hAnsi="Times New Roman"/>
          <w:sz w:val="24"/>
          <w:szCs w:val="24"/>
          <w:lang w:val="uk-UA" w:eastAsia="ru-RU"/>
        </w:rPr>
      </w:pPr>
    </w:p>
    <w:p w14:paraId="50312027" w14:textId="7FA38CE3" w:rsidR="00A72E1B" w:rsidRDefault="00A72E1B" w:rsidP="00DD50D3">
      <w:pPr>
        <w:spacing w:after="0" w:line="240" w:lineRule="auto"/>
        <w:ind w:firstLine="709"/>
        <w:rPr>
          <w:rFonts w:ascii="Times New Roman" w:hAnsi="Times New Roman"/>
          <w:sz w:val="24"/>
          <w:szCs w:val="24"/>
          <w:lang w:val="uk-UA" w:eastAsia="ru-RU"/>
        </w:rPr>
      </w:pPr>
    </w:p>
    <w:p w14:paraId="4060E709" w14:textId="77777777" w:rsidR="00A72E1B" w:rsidRPr="00A72E1B" w:rsidRDefault="00A72E1B" w:rsidP="00DD50D3">
      <w:pPr>
        <w:spacing w:after="0" w:line="240" w:lineRule="auto"/>
        <w:ind w:firstLine="709"/>
        <w:rPr>
          <w:rFonts w:ascii="Times New Roman" w:hAnsi="Times New Roman"/>
          <w:sz w:val="24"/>
          <w:szCs w:val="24"/>
          <w:lang w:val="uk-UA" w:eastAsia="ru-RU"/>
        </w:rPr>
      </w:pPr>
    </w:p>
    <w:p w14:paraId="4CED1198" w14:textId="2F9A5D45" w:rsidR="00E40461" w:rsidRPr="00A72E1B" w:rsidRDefault="00E40461" w:rsidP="00DD50D3">
      <w:pPr>
        <w:spacing w:after="0" w:line="240" w:lineRule="auto"/>
        <w:ind w:firstLine="709"/>
        <w:rPr>
          <w:rFonts w:ascii="Times New Roman" w:hAnsi="Times New Roman"/>
          <w:sz w:val="24"/>
          <w:szCs w:val="24"/>
          <w:lang w:val="uk-UA" w:eastAsia="ru-RU"/>
        </w:rPr>
      </w:pPr>
    </w:p>
    <w:tbl>
      <w:tblPr>
        <w:tblW w:w="9902" w:type="dxa"/>
        <w:tblLook w:val="01E0" w:firstRow="1" w:lastRow="1" w:firstColumn="1" w:lastColumn="1" w:noHBand="0" w:noVBand="0"/>
      </w:tblPr>
      <w:tblGrid>
        <w:gridCol w:w="4219"/>
        <w:gridCol w:w="5683"/>
      </w:tblGrid>
      <w:tr w:rsidR="005D748F" w:rsidRPr="00A72E1B" w14:paraId="0E09135C" w14:textId="77777777" w:rsidTr="005D748F">
        <w:tc>
          <w:tcPr>
            <w:tcW w:w="4219" w:type="dxa"/>
          </w:tcPr>
          <w:p w14:paraId="4BE32934" w14:textId="77777777" w:rsidR="005D748F" w:rsidRPr="00A72E1B" w:rsidRDefault="005D748F" w:rsidP="00DD50D3">
            <w:pPr>
              <w:tabs>
                <w:tab w:val="left" w:pos="709"/>
              </w:tabs>
              <w:ind w:firstLine="709"/>
              <w:rPr>
                <w:rFonts w:ascii="Times New Roman" w:hAnsi="Times New Roman"/>
                <w:iCs/>
                <w:sz w:val="24"/>
                <w:szCs w:val="24"/>
                <w:lang w:val="uk-UA"/>
              </w:rPr>
            </w:pPr>
            <w:r w:rsidRPr="00A72E1B">
              <w:rPr>
                <w:rFonts w:ascii="Times New Roman" w:hAnsi="Times New Roman"/>
                <w:sz w:val="24"/>
                <w:szCs w:val="24"/>
                <w:lang w:val="uk-UA"/>
              </w:rPr>
              <w:br w:type="page"/>
            </w:r>
            <w:r w:rsidRPr="00A72E1B">
              <w:rPr>
                <w:rFonts w:ascii="Times New Roman" w:hAnsi="Times New Roman"/>
                <w:sz w:val="24"/>
                <w:szCs w:val="24"/>
                <w:lang w:val="uk-UA"/>
              </w:rPr>
              <w:br w:type="page"/>
            </w:r>
            <w:r w:rsidRPr="00A72E1B">
              <w:rPr>
                <w:rFonts w:ascii="Times New Roman" w:hAnsi="Times New Roman"/>
                <w:iCs/>
                <w:sz w:val="24"/>
                <w:szCs w:val="24"/>
                <w:lang w:val="uk-UA"/>
              </w:rPr>
              <w:t>Друга редакція</w:t>
            </w:r>
          </w:p>
        </w:tc>
        <w:tc>
          <w:tcPr>
            <w:tcW w:w="5683" w:type="dxa"/>
          </w:tcPr>
          <w:p w14:paraId="5792CCB2" w14:textId="77777777" w:rsidR="005D748F" w:rsidRPr="00A72E1B" w:rsidRDefault="005D748F" w:rsidP="00DD50D3">
            <w:pPr>
              <w:suppressLineNumbers/>
              <w:tabs>
                <w:tab w:val="left" w:pos="709"/>
              </w:tabs>
              <w:suppressAutoHyphens/>
              <w:spacing w:after="0" w:line="240" w:lineRule="auto"/>
              <w:ind w:firstLine="709"/>
              <w:rPr>
                <w:rFonts w:ascii="Times New Roman" w:hAnsi="Times New Roman"/>
                <w:sz w:val="24"/>
                <w:szCs w:val="24"/>
                <w:lang w:val="uk-UA"/>
              </w:rPr>
            </w:pPr>
            <w:r w:rsidRPr="00A72E1B">
              <w:rPr>
                <w:rFonts w:ascii="Times New Roman" w:hAnsi="Times New Roman"/>
                <w:sz w:val="24"/>
                <w:szCs w:val="24"/>
                <w:lang w:val="uk-UA"/>
              </w:rPr>
              <w:t xml:space="preserve"> Затверджено</w:t>
            </w:r>
          </w:p>
          <w:p w14:paraId="3CCB2AAD" w14:textId="2D4C5FE4" w:rsidR="005D748F" w:rsidRPr="00A72E1B" w:rsidRDefault="005D748F" w:rsidP="00DD50D3">
            <w:pPr>
              <w:suppressLineNumbers/>
              <w:tabs>
                <w:tab w:val="left" w:pos="709"/>
              </w:tabs>
              <w:suppressAutoHyphens/>
              <w:spacing w:after="0" w:line="240" w:lineRule="auto"/>
              <w:ind w:firstLine="709"/>
              <w:rPr>
                <w:rFonts w:ascii="Times New Roman" w:hAnsi="Times New Roman"/>
                <w:sz w:val="24"/>
                <w:szCs w:val="24"/>
                <w:lang w:val="uk-UA"/>
              </w:rPr>
            </w:pPr>
            <w:r w:rsidRPr="00A72E1B">
              <w:rPr>
                <w:rFonts w:ascii="Times New Roman" w:hAnsi="Times New Roman"/>
                <w:sz w:val="24"/>
                <w:szCs w:val="24"/>
                <w:lang w:val="uk-UA"/>
              </w:rPr>
              <w:t xml:space="preserve"> Протокол засідання Спостережної ради</w:t>
            </w:r>
          </w:p>
          <w:p w14:paraId="593107F0" w14:textId="77777777" w:rsidR="005D748F" w:rsidRPr="00A72E1B" w:rsidRDefault="005D748F" w:rsidP="00DD50D3">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публічного акціонерного товариства</w:t>
            </w:r>
          </w:p>
          <w:p w14:paraId="69C1039C" w14:textId="77777777" w:rsidR="00E40461" w:rsidRPr="00A72E1B" w:rsidRDefault="005D748F" w:rsidP="00DD50D3">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 xml:space="preserve">"Розрахунковий центр з обслуговування </w:t>
            </w:r>
            <w:r w:rsidR="00E40461" w:rsidRPr="00A72E1B">
              <w:rPr>
                <w:rFonts w:ascii="Times New Roman" w:hAnsi="Times New Roman"/>
                <w:sz w:val="24"/>
                <w:szCs w:val="24"/>
                <w:lang w:val="uk-UA"/>
              </w:rPr>
              <w:t xml:space="preserve">   </w:t>
            </w:r>
          </w:p>
          <w:p w14:paraId="490A5AE7" w14:textId="469553EA" w:rsidR="005D748F" w:rsidRPr="00A72E1B" w:rsidRDefault="005D748F" w:rsidP="00DD50D3">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договорів на фінансових ринках"</w:t>
            </w:r>
          </w:p>
          <w:p w14:paraId="2D4E2C28" w14:textId="77777777" w:rsidR="005D748F" w:rsidRPr="00A72E1B" w:rsidRDefault="005D748F" w:rsidP="00DD50D3">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"12" лютого 2018  року №01</w:t>
            </w:r>
          </w:p>
          <w:p w14:paraId="491A38FD" w14:textId="77777777" w:rsidR="005D748F" w:rsidRPr="00A72E1B" w:rsidRDefault="005D748F" w:rsidP="00DD50D3">
            <w:pPr>
              <w:suppressLineNumbers/>
              <w:tabs>
                <w:tab w:val="left" w:pos="709"/>
              </w:tabs>
              <w:suppressAutoHyphens/>
              <w:ind w:firstLine="709"/>
              <w:rPr>
                <w:rFonts w:ascii="Times New Roman" w:hAnsi="Times New Roman"/>
                <w:iCs/>
                <w:sz w:val="24"/>
                <w:szCs w:val="24"/>
                <w:lang w:val="uk-UA"/>
              </w:rPr>
            </w:pPr>
          </w:p>
        </w:tc>
      </w:tr>
    </w:tbl>
    <w:p w14:paraId="119F5B76" w14:textId="1DB30CB3" w:rsidR="00A521C4" w:rsidRPr="00A72E1B" w:rsidRDefault="00A521C4" w:rsidP="00DD50D3">
      <w:pPr>
        <w:pStyle w:val="a5"/>
        <w:spacing w:before="60" w:beforeAutospacing="0" w:after="0" w:afterAutospacing="0"/>
        <w:ind w:firstLine="709"/>
        <w:jc w:val="both"/>
        <w:rPr>
          <w:lang w:val="uk-UA"/>
        </w:rPr>
      </w:pPr>
    </w:p>
    <w:tbl>
      <w:tblPr>
        <w:tblW w:w="9902" w:type="dxa"/>
        <w:tblLook w:val="01E0" w:firstRow="1" w:lastRow="1" w:firstColumn="1" w:lastColumn="1" w:noHBand="0" w:noVBand="0"/>
      </w:tblPr>
      <w:tblGrid>
        <w:gridCol w:w="4219"/>
        <w:gridCol w:w="5683"/>
      </w:tblGrid>
      <w:tr w:rsidR="00A72E1B" w:rsidRPr="00A72E1B" w14:paraId="20753D81" w14:textId="77777777" w:rsidTr="00EE7FB0">
        <w:tc>
          <w:tcPr>
            <w:tcW w:w="4219" w:type="dxa"/>
          </w:tcPr>
          <w:p w14:paraId="3FA53DBB" w14:textId="5A7C5CA0" w:rsidR="000F05F7" w:rsidRPr="00A72E1B" w:rsidRDefault="000F05F7" w:rsidP="000F05F7">
            <w:pPr>
              <w:tabs>
                <w:tab w:val="left" w:pos="709"/>
              </w:tabs>
              <w:ind w:firstLine="709"/>
              <w:rPr>
                <w:rFonts w:ascii="Times New Roman" w:hAnsi="Times New Roman"/>
                <w:iCs/>
                <w:sz w:val="24"/>
                <w:szCs w:val="24"/>
                <w:lang w:val="uk-UA"/>
              </w:rPr>
            </w:pPr>
            <w:r w:rsidRPr="00A72E1B">
              <w:rPr>
                <w:rFonts w:ascii="Times New Roman" w:hAnsi="Times New Roman"/>
                <w:sz w:val="24"/>
                <w:szCs w:val="24"/>
                <w:lang w:val="uk-UA"/>
              </w:rPr>
              <w:br w:type="page"/>
            </w:r>
            <w:r w:rsidRPr="00A72E1B">
              <w:rPr>
                <w:rFonts w:ascii="Times New Roman" w:hAnsi="Times New Roman"/>
                <w:sz w:val="24"/>
                <w:szCs w:val="24"/>
                <w:lang w:val="uk-UA"/>
              </w:rPr>
              <w:br w:type="page"/>
            </w:r>
            <w:r w:rsidRPr="00A72E1B">
              <w:rPr>
                <w:rFonts w:ascii="Times New Roman" w:hAnsi="Times New Roman"/>
                <w:iCs/>
                <w:sz w:val="24"/>
                <w:szCs w:val="24"/>
                <w:lang w:val="uk-UA"/>
              </w:rPr>
              <w:t>Третя редакція</w:t>
            </w:r>
          </w:p>
        </w:tc>
        <w:tc>
          <w:tcPr>
            <w:tcW w:w="5683" w:type="dxa"/>
          </w:tcPr>
          <w:p w14:paraId="413E0062" w14:textId="77777777" w:rsidR="000F05F7" w:rsidRPr="00A72E1B" w:rsidRDefault="000F05F7" w:rsidP="00EE7FB0">
            <w:pPr>
              <w:suppressLineNumbers/>
              <w:tabs>
                <w:tab w:val="left" w:pos="709"/>
              </w:tabs>
              <w:suppressAutoHyphens/>
              <w:spacing w:after="0" w:line="240" w:lineRule="auto"/>
              <w:ind w:firstLine="709"/>
              <w:rPr>
                <w:rFonts w:ascii="Times New Roman" w:hAnsi="Times New Roman"/>
                <w:sz w:val="24"/>
                <w:szCs w:val="24"/>
                <w:lang w:val="uk-UA"/>
              </w:rPr>
            </w:pPr>
            <w:r w:rsidRPr="00A72E1B">
              <w:rPr>
                <w:rFonts w:ascii="Times New Roman" w:hAnsi="Times New Roman"/>
                <w:sz w:val="24"/>
                <w:szCs w:val="24"/>
                <w:lang w:val="uk-UA"/>
              </w:rPr>
              <w:t xml:space="preserve"> Затверджено</w:t>
            </w:r>
          </w:p>
          <w:p w14:paraId="02A17417" w14:textId="54EFCBB4" w:rsidR="000F05F7" w:rsidRPr="00A72E1B" w:rsidRDefault="000F05F7" w:rsidP="00EE7FB0">
            <w:pPr>
              <w:suppressLineNumbers/>
              <w:tabs>
                <w:tab w:val="left" w:pos="709"/>
              </w:tabs>
              <w:suppressAutoHyphens/>
              <w:spacing w:after="0" w:line="240" w:lineRule="auto"/>
              <w:ind w:firstLine="709"/>
              <w:rPr>
                <w:rFonts w:ascii="Times New Roman" w:hAnsi="Times New Roman"/>
                <w:sz w:val="24"/>
                <w:szCs w:val="24"/>
                <w:lang w:val="uk-UA"/>
              </w:rPr>
            </w:pPr>
            <w:r w:rsidRPr="00A72E1B">
              <w:rPr>
                <w:rFonts w:ascii="Times New Roman" w:hAnsi="Times New Roman"/>
                <w:sz w:val="24"/>
                <w:szCs w:val="24"/>
                <w:lang w:val="uk-UA"/>
              </w:rPr>
              <w:t xml:space="preserve"> Протокол засідання </w:t>
            </w:r>
            <w:r w:rsidR="00623A0F" w:rsidRPr="00A72E1B">
              <w:rPr>
                <w:rFonts w:ascii="Times New Roman" w:hAnsi="Times New Roman"/>
                <w:sz w:val="24"/>
                <w:szCs w:val="24"/>
                <w:lang w:val="uk-UA"/>
              </w:rPr>
              <w:t>Наглядово</w:t>
            </w:r>
            <w:r w:rsidRPr="00A72E1B">
              <w:rPr>
                <w:rFonts w:ascii="Times New Roman" w:hAnsi="Times New Roman"/>
                <w:sz w:val="24"/>
                <w:szCs w:val="24"/>
                <w:lang w:val="uk-UA"/>
              </w:rPr>
              <w:t>ї ради</w:t>
            </w:r>
          </w:p>
          <w:p w14:paraId="06EF4A96" w14:textId="77777777" w:rsidR="000F05F7" w:rsidRPr="00A72E1B" w:rsidRDefault="000F05F7" w:rsidP="00EE7FB0">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публічного акціонерного товариства</w:t>
            </w:r>
          </w:p>
          <w:p w14:paraId="403B1747" w14:textId="77777777" w:rsidR="00E40461" w:rsidRPr="00A72E1B" w:rsidRDefault="000F05F7" w:rsidP="00EE7FB0">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 xml:space="preserve">"Розрахунковий центр з обслуговування </w:t>
            </w:r>
          </w:p>
          <w:p w14:paraId="250D00C3" w14:textId="02423014" w:rsidR="000F05F7" w:rsidRPr="00A72E1B" w:rsidRDefault="000F05F7" w:rsidP="00EE7FB0">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договорів на фінансових ринках"</w:t>
            </w:r>
          </w:p>
          <w:p w14:paraId="7EE30002" w14:textId="75418EFF" w:rsidR="000F05F7" w:rsidRPr="00A72E1B" w:rsidRDefault="000F05F7" w:rsidP="00EE7FB0">
            <w:pPr>
              <w:spacing w:after="0" w:line="240" w:lineRule="auto"/>
              <w:ind w:left="85" w:firstLine="709"/>
              <w:rPr>
                <w:rFonts w:ascii="Times New Roman" w:hAnsi="Times New Roman"/>
                <w:sz w:val="24"/>
                <w:szCs w:val="24"/>
                <w:lang w:val="uk-UA"/>
              </w:rPr>
            </w:pPr>
            <w:r w:rsidRPr="00A72E1B">
              <w:rPr>
                <w:rFonts w:ascii="Times New Roman" w:hAnsi="Times New Roman"/>
                <w:sz w:val="24"/>
                <w:szCs w:val="24"/>
                <w:lang w:val="uk-UA"/>
              </w:rPr>
              <w:t>"</w:t>
            </w:r>
            <w:r w:rsidR="00E40461" w:rsidRPr="00A72E1B">
              <w:rPr>
                <w:rFonts w:ascii="Times New Roman" w:hAnsi="Times New Roman"/>
                <w:sz w:val="24"/>
                <w:szCs w:val="24"/>
                <w:lang w:val="uk-UA"/>
              </w:rPr>
              <w:t>0</w:t>
            </w:r>
            <w:r w:rsidRPr="00A72E1B">
              <w:rPr>
                <w:rFonts w:ascii="Times New Roman" w:hAnsi="Times New Roman"/>
                <w:sz w:val="24"/>
                <w:szCs w:val="24"/>
                <w:lang w:val="uk-UA"/>
              </w:rPr>
              <w:t>5" грудня  2019  року №22</w:t>
            </w:r>
          </w:p>
          <w:p w14:paraId="6584531C" w14:textId="77777777" w:rsidR="000F05F7" w:rsidRPr="00A72E1B" w:rsidRDefault="000F05F7" w:rsidP="00EE7FB0">
            <w:pPr>
              <w:suppressLineNumbers/>
              <w:tabs>
                <w:tab w:val="left" w:pos="709"/>
              </w:tabs>
              <w:suppressAutoHyphens/>
              <w:ind w:firstLine="709"/>
              <w:rPr>
                <w:rFonts w:ascii="Times New Roman" w:hAnsi="Times New Roman"/>
                <w:iCs/>
                <w:sz w:val="24"/>
                <w:szCs w:val="24"/>
                <w:lang w:val="uk-UA"/>
              </w:rPr>
            </w:pPr>
          </w:p>
        </w:tc>
      </w:tr>
      <w:tr w:rsidR="000F05F7" w:rsidRPr="00A72E1B" w14:paraId="755EBECE" w14:textId="77777777" w:rsidTr="000F05F7">
        <w:tc>
          <w:tcPr>
            <w:tcW w:w="4219" w:type="dxa"/>
          </w:tcPr>
          <w:p w14:paraId="5D676F1B" w14:textId="57FC73C8" w:rsidR="000F05F7" w:rsidRPr="00A72E1B" w:rsidRDefault="00D74214" w:rsidP="00EE7FB0">
            <w:pPr>
              <w:tabs>
                <w:tab w:val="left" w:pos="709"/>
              </w:tabs>
              <w:ind w:firstLine="709"/>
              <w:rPr>
                <w:rFonts w:ascii="Times New Roman" w:hAnsi="Times New Roman"/>
                <w:sz w:val="24"/>
                <w:szCs w:val="24"/>
                <w:lang w:val="uk-UA"/>
              </w:rPr>
            </w:pPr>
            <w:r w:rsidRPr="00A72E1B">
              <w:rPr>
                <w:rFonts w:ascii="Times New Roman" w:hAnsi="Times New Roman"/>
                <w:sz w:val="24"/>
                <w:szCs w:val="24"/>
                <w:lang w:val="uk-UA"/>
              </w:rPr>
              <w:t>Четверта редакція</w:t>
            </w:r>
          </w:p>
        </w:tc>
        <w:tc>
          <w:tcPr>
            <w:tcW w:w="5683" w:type="dxa"/>
          </w:tcPr>
          <w:p w14:paraId="0BFE071A" w14:textId="77777777" w:rsidR="00D74214" w:rsidRPr="00A72E1B" w:rsidRDefault="00D74214" w:rsidP="00D74214">
            <w:pPr>
              <w:spacing w:after="0" w:line="240" w:lineRule="auto"/>
              <w:ind w:left="743"/>
              <w:rPr>
                <w:rFonts w:ascii="Times New Roman" w:hAnsi="Times New Roman"/>
                <w:sz w:val="24"/>
                <w:szCs w:val="24"/>
                <w:lang w:val="uk-UA"/>
              </w:rPr>
            </w:pPr>
            <w:r w:rsidRPr="00A72E1B">
              <w:rPr>
                <w:rFonts w:ascii="Times New Roman" w:hAnsi="Times New Roman"/>
                <w:sz w:val="24"/>
                <w:szCs w:val="24"/>
                <w:lang w:val="uk-UA"/>
              </w:rPr>
              <w:t>Затверджено</w:t>
            </w:r>
          </w:p>
          <w:p w14:paraId="2B633A2D" w14:textId="0528B544" w:rsidR="00D74214" w:rsidRPr="00A72E1B" w:rsidRDefault="00D74214" w:rsidP="00D74214">
            <w:pPr>
              <w:spacing w:after="0" w:line="240" w:lineRule="auto"/>
              <w:ind w:left="743"/>
              <w:rPr>
                <w:rFonts w:ascii="Times New Roman" w:hAnsi="Times New Roman"/>
                <w:sz w:val="24"/>
                <w:szCs w:val="24"/>
                <w:lang w:val="uk-UA"/>
              </w:rPr>
            </w:pPr>
            <w:r w:rsidRPr="00A72E1B">
              <w:rPr>
                <w:rFonts w:ascii="Times New Roman" w:hAnsi="Times New Roman"/>
                <w:sz w:val="24"/>
                <w:szCs w:val="24"/>
                <w:lang w:val="uk-UA"/>
              </w:rPr>
              <w:t>Протокол засідання Наглядової ради</w:t>
            </w:r>
          </w:p>
          <w:p w14:paraId="18BBA000" w14:textId="77777777" w:rsidR="00D74214" w:rsidRPr="00A72E1B" w:rsidRDefault="00D74214" w:rsidP="00D74214">
            <w:pPr>
              <w:spacing w:after="0" w:line="240" w:lineRule="auto"/>
              <w:ind w:left="743"/>
              <w:rPr>
                <w:rFonts w:ascii="Times New Roman" w:hAnsi="Times New Roman"/>
                <w:sz w:val="24"/>
                <w:szCs w:val="24"/>
                <w:lang w:val="uk-UA"/>
              </w:rPr>
            </w:pPr>
            <w:r w:rsidRPr="00A72E1B">
              <w:rPr>
                <w:rFonts w:ascii="Times New Roman" w:hAnsi="Times New Roman"/>
                <w:sz w:val="24"/>
                <w:szCs w:val="24"/>
                <w:lang w:val="uk-UA"/>
              </w:rPr>
              <w:t>публічного акціонерного товариства</w:t>
            </w:r>
          </w:p>
          <w:p w14:paraId="70F5D6B2" w14:textId="77777777" w:rsidR="00D74214" w:rsidRPr="00A72E1B" w:rsidRDefault="00D74214" w:rsidP="00D74214">
            <w:pPr>
              <w:spacing w:after="0" w:line="240" w:lineRule="auto"/>
              <w:ind w:left="743"/>
              <w:rPr>
                <w:rFonts w:ascii="Times New Roman" w:hAnsi="Times New Roman"/>
                <w:sz w:val="24"/>
                <w:szCs w:val="24"/>
                <w:lang w:val="uk-UA"/>
              </w:rPr>
            </w:pPr>
            <w:r w:rsidRPr="00A72E1B">
              <w:rPr>
                <w:rFonts w:ascii="Times New Roman" w:hAnsi="Times New Roman"/>
                <w:sz w:val="24"/>
                <w:szCs w:val="24"/>
                <w:lang w:val="uk-UA"/>
              </w:rPr>
              <w:t xml:space="preserve">"Розрахунковий центр з обслуговування </w:t>
            </w:r>
          </w:p>
          <w:p w14:paraId="479A8D9B" w14:textId="223A5B6F" w:rsidR="00D74214" w:rsidRPr="00A72E1B" w:rsidRDefault="00D74214" w:rsidP="00D74214">
            <w:pPr>
              <w:spacing w:after="0" w:line="240" w:lineRule="auto"/>
              <w:ind w:left="743"/>
              <w:rPr>
                <w:rFonts w:ascii="Times New Roman" w:hAnsi="Times New Roman"/>
                <w:sz w:val="24"/>
                <w:szCs w:val="24"/>
                <w:lang w:val="uk-UA"/>
              </w:rPr>
            </w:pPr>
            <w:r w:rsidRPr="00A72E1B">
              <w:rPr>
                <w:rFonts w:ascii="Times New Roman" w:hAnsi="Times New Roman"/>
                <w:sz w:val="24"/>
                <w:szCs w:val="24"/>
                <w:lang w:val="uk-UA"/>
              </w:rPr>
              <w:t>договорів на фінансових ринках"</w:t>
            </w:r>
          </w:p>
          <w:p w14:paraId="3910A367" w14:textId="77777777" w:rsidR="00D74214" w:rsidRPr="00A72E1B" w:rsidRDefault="00D74214" w:rsidP="00D74214">
            <w:pPr>
              <w:spacing w:after="0" w:line="240" w:lineRule="auto"/>
              <w:ind w:left="743"/>
              <w:rPr>
                <w:rFonts w:ascii="Times New Roman" w:hAnsi="Times New Roman"/>
                <w:sz w:val="24"/>
                <w:szCs w:val="24"/>
                <w:lang w:val="uk-UA"/>
              </w:rPr>
            </w:pPr>
            <w:r w:rsidRPr="00A72E1B">
              <w:rPr>
                <w:rFonts w:ascii="Times New Roman" w:hAnsi="Times New Roman"/>
                <w:sz w:val="24"/>
                <w:szCs w:val="24"/>
                <w:lang w:val="uk-UA"/>
              </w:rPr>
              <w:t>"18" червня 2021 року № 12</w:t>
            </w:r>
          </w:p>
          <w:p w14:paraId="6F3F95B2" w14:textId="77777777" w:rsidR="000F05F7" w:rsidRPr="00A72E1B" w:rsidRDefault="000F05F7" w:rsidP="000F05F7">
            <w:pPr>
              <w:suppressLineNumbers/>
              <w:tabs>
                <w:tab w:val="left" w:pos="709"/>
              </w:tabs>
              <w:suppressAutoHyphens/>
              <w:spacing w:after="0" w:line="240" w:lineRule="auto"/>
              <w:ind w:firstLine="709"/>
              <w:rPr>
                <w:rFonts w:ascii="Times New Roman" w:hAnsi="Times New Roman"/>
                <w:sz w:val="24"/>
                <w:szCs w:val="24"/>
                <w:lang w:val="uk-UA"/>
              </w:rPr>
            </w:pPr>
          </w:p>
        </w:tc>
      </w:tr>
    </w:tbl>
    <w:p w14:paraId="7A4047C6" w14:textId="77777777" w:rsidR="00D85817" w:rsidRPr="00A72E1B" w:rsidRDefault="00D85817" w:rsidP="00DD50D3">
      <w:pPr>
        <w:pStyle w:val="a5"/>
        <w:spacing w:before="60" w:beforeAutospacing="0" w:after="0" w:afterAutospacing="0"/>
        <w:ind w:firstLine="709"/>
        <w:jc w:val="both"/>
        <w:rPr>
          <w:lang w:val="uk-UA"/>
        </w:rPr>
      </w:pPr>
    </w:p>
    <w:sectPr w:rsidR="00D85817" w:rsidRPr="00A72E1B" w:rsidSect="00E40461">
      <w:footerReference w:type="default" r:id="rId9"/>
      <w:footerReference w:type="first" r:id="rId10"/>
      <w:pgSz w:w="11906" w:h="16838"/>
      <w:pgMar w:top="851" w:right="1134" w:bottom="851"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38A4" w14:textId="77777777" w:rsidR="00094C1D" w:rsidRDefault="00094C1D">
      <w:pPr>
        <w:spacing w:after="0" w:line="240" w:lineRule="auto"/>
      </w:pPr>
      <w:r>
        <w:separator/>
      </w:r>
    </w:p>
  </w:endnote>
  <w:endnote w:type="continuationSeparator" w:id="0">
    <w:p w14:paraId="3111E6C7" w14:textId="77777777" w:rsidR="00094C1D" w:rsidRDefault="00094C1D">
      <w:pPr>
        <w:spacing w:after="0" w:line="240" w:lineRule="auto"/>
      </w:pPr>
      <w:r>
        <w:continuationSeparator/>
      </w:r>
    </w:p>
  </w:endnote>
  <w:endnote w:type="continuationNotice" w:id="1">
    <w:p w14:paraId="224A31D3" w14:textId="77777777" w:rsidR="00094C1D" w:rsidRDefault="00094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5516" w14:textId="559A1EF5" w:rsidR="00094C1D" w:rsidRPr="002F32E7" w:rsidRDefault="00094C1D">
    <w:pPr>
      <w:pStyle w:val="a6"/>
      <w:jc w:val="right"/>
      <w:rPr>
        <w:rFonts w:ascii="Times New Roman" w:hAnsi="Times New Roman"/>
      </w:rPr>
    </w:pPr>
    <w:r w:rsidRPr="002F32E7">
      <w:rPr>
        <w:rFonts w:ascii="Times New Roman" w:hAnsi="Times New Roman"/>
      </w:rPr>
      <w:fldChar w:fldCharType="begin"/>
    </w:r>
    <w:r w:rsidRPr="002F32E7">
      <w:rPr>
        <w:rFonts w:ascii="Times New Roman" w:hAnsi="Times New Roman"/>
      </w:rPr>
      <w:instrText xml:space="preserve"> PAGE   \* MERGEFORMAT </w:instrText>
    </w:r>
    <w:r w:rsidRPr="002F32E7">
      <w:rPr>
        <w:rFonts w:ascii="Times New Roman" w:hAnsi="Times New Roman"/>
      </w:rPr>
      <w:fldChar w:fldCharType="separate"/>
    </w:r>
    <w:r w:rsidR="00EB4B8B">
      <w:rPr>
        <w:rFonts w:ascii="Times New Roman" w:hAnsi="Times New Roman"/>
        <w:noProof/>
      </w:rPr>
      <w:t>25</w:t>
    </w:r>
    <w:r w:rsidRPr="002F32E7">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47317"/>
      <w:docPartObj>
        <w:docPartGallery w:val="Page Numbers (Bottom of Page)"/>
        <w:docPartUnique/>
      </w:docPartObj>
    </w:sdtPr>
    <w:sdtEndPr/>
    <w:sdtContent>
      <w:p w14:paraId="26318B30" w14:textId="0A389D48" w:rsidR="00094C1D" w:rsidRDefault="00094C1D">
        <w:pPr>
          <w:pStyle w:val="a6"/>
          <w:jc w:val="right"/>
        </w:pPr>
        <w:r>
          <w:fldChar w:fldCharType="begin"/>
        </w:r>
        <w:r>
          <w:instrText>PAGE   \* MERGEFORMAT</w:instrText>
        </w:r>
        <w:r>
          <w:fldChar w:fldCharType="separate"/>
        </w:r>
        <w:r w:rsidR="00EB4B8B">
          <w:rPr>
            <w:noProof/>
          </w:rPr>
          <w:t>1</w:t>
        </w:r>
        <w:r>
          <w:fldChar w:fldCharType="end"/>
        </w:r>
      </w:p>
    </w:sdtContent>
  </w:sdt>
  <w:p w14:paraId="4455AF44" w14:textId="77777777" w:rsidR="00094C1D" w:rsidRDefault="00094C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B78EA" w14:textId="77777777" w:rsidR="00094C1D" w:rsidRDefault="00094C1D">
      <w:pPr>
        <w:spacing w:after="0" w:line="240" w:lineRule="auto"/>
      </w:pPr>
      <w:r>
        <w:separator/>
      </w:r>
    </w:p>
  </w:footnote>
  <w:footnote w:type="continuationSeparator" w:id="0">
    <w:p w14:paraId="4115A86A" w14:textId="77777777" w:rsidR="00094C1D" w:rsidRDefault="00094C1D">
      <w:pPr>
        <w:spacing w:after="0" w:line="240" w:lineRule="auto"/>
      </w:pPr>
      <w:r>
        <w:continuationSeparator/>
      </w:r>
    </w:p>
  </w:footnote>
  <w:footnote w:type="continuationNotice" w:id="1">
    <w:p w14:paraId="25AF70B3" w14:textId="77777777" w:rsidR="00094C1D" w:rsidRDefault="00094C1D">
      <w:pPr>
        <w:spacing w:after="0" w:line="240" w:lineRule="auto"/>
      </w:pPr>
    </w:p>
  </w:footnote>
  <w:footnote w:id="2">
    <w:p w14:paraId="50017020" w14:textId="7357894E" w:rsidR="00094C1D" w:rsidRDefault="00094C1D" w:rsidP="000C50DC">
      <w:pPr>
        <w:pStyle w:val="af6"/>
        <w:jc w:val="both"/>
      </w:pPr>
      <w:r w:rsidRPr="00157C1C">
        <w:rPr>
          <w:rStyle w:val="af8"/>
        </w:rPr>
        <w:footnoteRef/>
      </w:r>
      <w:r w:rsidRPr="00157C1C">
        <w:t xml:space="preserve"> </w:t>
      </w:r>
      <w:r w:rsidRPr="00157C1C">
        <w:rPr>
          <w:lang w:val="uk-UA"/>
        </w:rPr>
        <w:t xml:space="preserve"> </w:t>
      </w:r>
      <w:proofErr w:type="spellStart"/>
      <w:r w:rsidRPr="00157C1C">
        <w:rPr>
          <w:rFonts w:ascii="Times New Roman" w:hAnsi="Times New Roman"/>
          <w:bCs/>
        </w:rPr>
        <w:t>аудиторс</w:t>
      </w:r>
      <w:proofErr w:type="spellEnd"/>
      <w:r w:rsidRPr="00157C1C">
        <w:rPr>
          <w:rFonts w:ascii="Times New Roman" w:hAnsi="Times New Roman"/>
          <w:bCs/>
          <w:lang w:val="uk-UA"/>
        </w:rPr>
        <w:t>ь</w:t>
      </w:r>
      <w:r w:rsidRPr="00157C1C">
        <w:rPr>
          <w:rFonts w:ascii="Times New Roman" w:hAnsi="Times New Roman"/>
          <w:bCs/>
        </w:rPr>
        <w:t>ка в</w:t>
      </w:r>
      <w:r w:rsidRPr="00157C1C">
        <w:rPr>
          <w:rFonts w:ascii="Times New Roman" w:hAnsi="Times New Roman"/>
          <w:bCs/>
          <w:lang w:val="uk-UA"/>
        </w:rPr>
        <w:t>и</w:t>
      </w:r>
      <w:r w:rsidRPr="00157C1C">
        <w:rPr>
          <w:rFonts w:ascii="Times New Roman" w:hAnsi="Times New Roman"/>
          <w:bCs/>
        </w:rPr>
        <w:t>б</w:t>
      </w:r>
      <w:r w:rsidRPr="00157C1C">
        <w:rPr>
          <w:rFonts w:ascii="Times New Roman" w:hAnsi="Times New Roman"/>
          <w:bCs/>
          <w:lang w:val="uk-UA"/>
        </w:rPr>
        <w:t>і</w:t>
      </w:r>
      <w:proofErr w:type="spellStart"/>
      <w:r w:rsidRPr="00157C1C">
        <w:rPr>
          <w:rFonts w:ascii="Times New Roman" w:hAnsi="Times New Roman"/>
          <w:bCs/>
        </w:rPr>
        <w:t>рка</w:t>
      </w:r>
      <w:proofErr w:type="spellEnd"/>
      <w:r w:rsidRPr="00157C1C">
        <w:rPr>
          <w:rFonts w:ascii="Times New Roman" w:hAnsi="Times New Roman"/>
          <w:bCs/>
        </w:rPr>
        <w:t xml:space="preserve"> (в</w:t>
      </w:r>
      <w:r w:rsidRPr="00157C1C">
        <w:rPr>
          <w:rFonts w:ascii="Times New Roman" w:hAnsi="Times New Roman"/>
          <w:bCs/>
          <w:lang w:val="uk-UA"/>
        </w:rPr>
        <w:t>и</w:t>
      </w:r>
      <w:r w:rsidRPr="00157C1C">
        <w:rPr>
          <w:rFonts w:ascii="Times New Roman" w:hAnsi="Times New Roman"/>
          <w:bCs/>
        </w:rPr>
        <w:t>б</w:t>
      </w:r>
      <w:r w:rsidRPr="00157C1C">
        <w:rPr>
          <w:rFonts w:ascii="Times New Roman" w:hAnsi="Times New Roman"/>
          <w:bCs/>
          <w:lang w:val="uk-UA"/>
        </w:rPr>
        <w:t>і</w:t>
      </w:r>
      <w:proofErr w:type="spellStart"/>
      <w:r w:rsidRPr="00157C1C">
        <w:rPr>
          <w:rFonts w:ascii="Times New Roman" w:hAnsi="Times New Roman"/>
          <w:bCs/>
        </w:rPr>
        <w:t>рка</w:t>
      </w:r>
      <w:proofErr w:type="spellEnd"/>
      <w:r w:rsidRPr="00157C1C">
        <w:rPr>
          <w:rFonts w:ascii="Times New Roman" w:hAnsi="Times New Roman"/>
          <w:bCs/>
        </w:rPr>
        <w:t xml:space="preserve">) – </w:t>
      </w:r>
      <w:r w:rsidRPr="00157C1C">
        <w:rPr>
          <w:rFonts w:ascii="Times New Roman" w:hAnsi="Times New Roman"/>
          <w:bCs/>
          <w:lang w:val="uk-UA"/>
        </w:rPr>
        <w:t>застосування</w:t>
      </w:r>
      <w:r w:rsidRPr="00157C1C">
        <w:rPr>
          <w:rFonts w:ascii="Times New Roman" w:hAnsi="Times New Roman"/>
          <w:bCs/>
        </w:rPr>
        <w:t xml:space="preserve"> </w:t>
      </w:r>
      <w:proofErr w:type="spellStart"/>
      <w:r w:rsidRPr="00157C1C">
        <w:rPr>
          <w:rFonts w:ascii="Times New Roman" w:hAnsi="Times New Roman"/>
          <w:bCs/>
        </w:rPr>
        <w:t>аудиторс</w:t>
      </w:r>
      <w:proofErr w:type="spellEnd"/>
      <w:r w:rsidRPr="00157C1C">
        <w:rPr>
          <w:rFonts w:ascii="Times New Roman" w:hAnsi="Times New Roman"/>
          <w:bCs/>
          <w:lang w:val="uk-UA"/>
        </w:rPr>
        <w:t>ь</w:t>
      </w:r>
      <w:r w:rsidRPr="00157C1C">
        <w:rPr>
          <w:rFonts w:ascii="Times New Roman" w:hAnsi="Times New Roman"/>
          <w:bCs/>
        </w:rPr>
        <w:t xml:space="preserve">ких процедур </w:t>
      </w:r>
      <w:r w:rsidRPr="00157C1C">
        <w:rPr>
          <w:rFonts w:ascii="Times New Roman" w:hAnsi="Times New Roman"/>
          <w:bCs/>
          <w:lang w:val="uk-UA"/>
        </w:rPr>
        <w:t>до</w:t>
      </w:r>
      <w:r w:rsidRPr="00157C1C">
        <w:rPr>
          <w:rFonts w:ascii="Times New Roman" w:hAnsi="Times New Roman"/>
          <w:bCs/>
        </w:rPr>
        <w:t xml:space="preserve"> мен</w:t>
      </w:r>
      <w:r w:rsidRPr="00157C1C">
        <w:rPr>
          <w:rFonts w:ascii="Times New Roman" w:hAnsi="Times New Roman"/>
          <w:bCs/>
          <w:lang w:val="uk-UA"/>
        </w:rPr>
        <w:t>ш</w:t>
      </w:r>
      <w:r w:rsidRPr="00157C1C">
        <w:rPr>
          <w:rFonts w:ascii="Times New Roman" w:hAnsi="Times New Roman"/>
          <w:bCs/>
        </w:rPr>
        <w:t xml:space="preserve"> </w:t>
      </w:r>
      <w:r w:rsidRPr="00157C1C">
        <w:rPr>
          <w:rFonts w:ascii="Times New Roman" w:hAnsi="Times New Roman"/>
          <w:bCs/>
          <w:lang w:val="uk-UA"/>
        </w:rPr>
        <w:t>ніж</w:t>
      </w:r>
      <w:r w:rsidRPr="00157C1C">
        <w:rPr>
          <w:rFonts w:ascii="Times New Roman" w:hAnsi="Times New Roman"/>
          <w:bCs/>
        </w:rPr>
        <w:t xml:space="preserve"> 100% </w:t>
      </w:r>
      <w:r w:rsidRPr="00157C1C">
        <w:rPr>
          <w:rFonts w:ascii="Times New Roman" w:hAnsi="Times New Roman"/>
          <w:bCs/>
          <w:lang w:val="uk-UA"/>
        </w:rPr>
        <w:t>вагомих</w:t>
      </w:r>
      <w:r w:rsidRPr="00157C1C">
        <w:rPr>
          <w:rFonts w:ascii="Times New Roman" w:hAnsi="Times New Roman"/>
          <w:bCs/>
        </w:rPr>
        <w:t xml:space="preserve"> для аудита </w:t>
      </w:r>
      <w:r w:rsidRPr="00157C1C">
        <w:rPr>
          <w:rFonts w:ascii="Times New Roman" w:hAnsi="Times New Roman"/>
          <w:bCs/>
          <w:lang w:val="uk-UA"/>
        </w:rPr>
        <w:t>е</w:t>
      </w:r>
      <w:proofErr w:type="spellStart"/>
      <w:r w:rsidRPr="00157C1C">
        <w:rPr>
          <w:rFonts w:ascii="Times New Roman" w:hAnsi="Times New Roman"/>
          <w:bCs/>
        </w:rPr>
        <w:t>лемент</w:t>
      </w:r>
      <w:proofErr w:type="spellEnd"/>
      <w:r w:rsidRPr="00157C1C">
        <w:rPr>
          <w:rFonts w:ascii="Times New Roman" w:hAnsi="Times New Roman"/>
          <w:bCs/>
          <w:lang w:val="uk-UA"/>
        </w:rPr>
        <w:t>і</w:t>
      </w:r>
      <w:r w:rsidRPr="00157C1C">
        <w:rPr>
          <w:rFonts w:ascii="Times New Roman" w:hAnsi="Times New Roman"/>
          <w:bCs/>
        </w:rPr>
        <w:t xml:space="preserve">в </w:t>
      </w:r>
      <w:r w:rsidRPr="00157C1C">
        <w:rPr>
          <w:rFonts w:ascii="Times New Roman" w:hAnsi="Times New Roman"/>
          <w:bCs/>
          <w:lang w:val="uk-UA"/>
        </w:rPr>
        <w:t>загальної</w:t>
      </w:r>
      <w:r w:rsidRPr="00157C1C">
        <w:rPr>
          <w:rFonts w:ascii="Times New Roman" w:hAnsi="Times New Roman"/>
          <w:bCs/>
        </w:rPr>
        <w:t xml:space="preserve"> с</w:t>
      </w:r>
      <w:r w:rsidRPr="00157C1C">
        <w:rPr>
          <w:rFonts w:ascii="Times New Roman" w:hAnsi="Times New Roman"/>
          <w:bCs/>
          <w:lang w:val="uk-UA"/>
        </w:rPr>
        <w:t>у</w:t>
      </w:r>
      <w:proofErr w:type="spellStart"/>
      <w:r w:rsidRPr="00157C1C">
        <w:rPr>
          <w:rFonts w:ascii="Times New Roman" w:hAnsi="Times New Roman"/>
          <w:bCs/>
        </w:rPr>
        <w:t>купности</w:t>
      </w:r>
      <w:proofErr w:type="spellEnd"/>
      <w:r w:rsidRPr="00157C1C">
        <w:rPr>
          <w:rFonts w:ascii="Times New Roman" w:hAnsi="Times New Roman"/>
          <w:bCs/>
        </w:rPr>
        <w:t xml:space="preserve"> таким </w:t>
      </w:r>
      <w:r w:rsidRPr="00157C1C">
        <w:rPr>
          <w:rFonts w:ascii="Times New Roman" w:hAnsi="Times New Roman"/>
          <w:bCs/>
          <w:lang w:val="uk-UA"/>
        </w:rPr>
        <w:t>чином</w:t>
      </w:r>
      <w:r w:rsidRPr="00157C1C">
        <w:rPr>
          <w:rFonts w:ascii="Times New Roman" w:hAnsi="Times New Roman"/>
          <w:bCs/>
        </w:rPr>
        <w:t xml:space="preserve">, </w:t>
      </w:r>
      <w:r w:rsidRPr="00157C1C">
        <w:rPr>
          <w:rFonts w:ascii="Times New Roman" w:hAnsi="Times New Roman"/>
          <w:bCs/>
          <w:lang w:val="uk-UA"/>
        </w:rPr>
        <w:t>щоб усі</w:t>
      </w:r>
      <w:r w:rsidRPr="00157C1C">
        <w:rPr>
          <w:rFonts w:ascii="Times New Roman" w:hAnsi="Times New Roman"/>
          <w:bCs/>
        </w:rPr>
        <w:t xml:space="preserve"> </w:t>
      </w:r>
      <w:r w:rsidRPr="00157C1C">
        <w:rPr>
          <w:rFonts w:ascii="Times New Roman" w:hAnsi="Times New Roman"/>
          <w:bCs/>
          <w:lang w:val="uk-UA"/>
        </w:rPr>
        <w:t>е</w:t>
      </w:r>
      <w:proofErr w:type="spellStart"/>
      <w:r w:rsidRPr="00157C1C">
        <w:rPr>
          <w:rFonts w:ascii="Times New Roman" w:hAnsi="Times New Roman"/>
          <w:bCs/>
        </w:rPr>
        <w:t>лементи</w:t>
      </w:r>
      <w:proofErr w:type="spellEnd"/>
      <w:r w:rsidRPr="00157C1C">
        <w:rPr>
          <w:rFonts w:ascii="Times New Roman" w:hAnsi="Times New Roman"/>
          <w:bCs/>
        </w:rPr>
        <w:t xml:space="preserve"> в</w:t>
      </w:r>
      <w:r w:rsidRPr="00157C1C">
        <w:rPr>
          <w:rFonts w:ascii="Times New Roman" w:hAnsi="Times New Roman"/>
          <w:bCs/>
          <w:lang w:val="uk-UA"/>
        </w:rPr>
        <w:t>и</w:t>
      </w:r>
      <w:r w:rsidRPr="00157C1C">
        <w:rPr>
          <w:rFonts w:ascii="Times New Roman" w:hAnsi="Times New Roman"/>
          <w:bCs/>
        </w:rPr>
        <w:t>б</w:t>
      </w:r>
      <w:r w:rsidRPr="00157C1C">
        <w:rPr>
          <w:rFonts w:ascii="Times New Roman" w:hAnsi="Times New Roman"/>
          <w:bCs/>
          <w:lang w:val="uk-UA"/>
        </w:rPr>
        <w:t>і</w:t>
      </w:r>
      <w:proofErr w:type="spellStart"/>
      <w:r w:rsidRPr="00157C1C">
        <w:rPr>
          <w:rFonts w:ascii="Times New Roman" w:hAnsi="Times New Roman"/>
          <w:bCs/>
        </w:rPr>
        <w:t>рки</w:t>
      </w:r>
      <w:proofErr w:type="spellEnd"/>
      <w:r w:rsidRPr="00157C1C">
        <w:rPr>
          <w:rFonts w:ascii="Times New Roman" w:hAnsi="Times New Roman"/>
          <w:bCs/>
        </w:rPr>
        <w:t xml:space="preserve"> б</w:t>
      </w:r>
      <w:r w:rsidRPr="00157C1C">
        <w:rPr>
          <w:rFonts w:ascii="Times New Roman" w:hAnsi="Times New Roman"/>
          <w:bCs/>
          <w:lang w:val="uk-UA"/>
        </w:rPr>
        <w:t>ули</w:t>
      </w:r>
      <w:r w:rsidRPr="00157C1C">
        <w:rPr>
          <w:rFonts w:ascii="Times New Roman" w:hAnsi="Times New Roman"/>
          <w:bCs/>
        </w:rPr>
        <w:t xml:space="preserve"> включен</w:t>
      </w:r>
      <w:r w:rsidRPr="00157C1C">
        <w:rPr>
          <w:rFonts w:ascii="Times New Roman" w:hAnsi="Times New Roman"/>
          <w:bCs/>
          <w:lang w:val="uk-UA"/>
        </w:rPr>
        <w:t>і</w:t>
      </w:r>
      <w:r w:rsidRPr="00157C1C">
        <w:rPr>
          <w:rFonts w:ascii="Times New Roman" w:hAnsi="Times New Roman"/>
          <w:bCs/>
        </w:rPr>
        <w:t xml:space="preserve"> </w:t>
      </w:r>
      <w:r w:rsidRPr="00157C1C">
        <w:rPr>
          <w:rFonts w:ascii="Times New Roman" w:hAnsi="Times New Roman"/>
          <w:bCs/>
          <w:lang w:val="uk-UA"/>
        </w:rPr>
        <w:t>до</w:t>
      </w:r>
      <w:r w:rsidRPr="00157C1C">
        <w:rPr>
          <w:rFonts w:ascii="Times New Roman" w:hAnsi="Times New Roman"/>
          <w:bCs/>
        </w:rPr>
        <w:t xml:space="preserve"> в</w:t>
      </w:r>
      <w:r w:rsidRPr="00157C1C">
        <w:rPr>
          <w:rFonts w:ascii="Times New Roman" w:hAnsi="Times New Roman"/>
          <w:bCs/>
          <w:lang w:val="uk-UA"/>
        </w:rPr>
        <w:t>и</w:t>
      </w:r>
      <w:r w:rsidRPr="00157C1C">
        <w:rPr>
          <w:rFonts w:ascii="Times New Roman" w:hAnsi="Times New Roman"/>
          <w:bCs/>
        </w:rPr>
        <w:t>б</w:t>
      </w:r>
      <w:r w:rsidRPr="00157C1C">
        <w:rPr>
          <w:rFonts w:ascii="Times New Roman" w:hAnsi="Times New Roman"/>
          <w:bCs/>
          <w:lang w:val="uk-UA"/>
        </w:rPr>
        <w:t>і</w:t>
      </w:r>
      <w:proofErr w:type="spellStart"/>
      <w:r w:rsidRPr="00157C1C">
        <w:rPr>
          <w:rFonts w:ascii="Times New Roman" w:hAnsi="Times New Roman"/>
          <w:bCs/>
        </w:rPr>
        <w:t>рк</w:t>
      </w:r>
      <w:proofErr w:type="spellEnd"/>
      <w:r w:rsidRPr="00157C1C">
        <w:rPr>
          <w:rFonts w:ascii="Times New Roman" w:hAnsi="Times New Roman"/>
          <w:bCs/>
          <w:lang w:val="uk-UA"/>
        </w:rPr>
        <w:t>и</w:t>
      </w:r>
      <w:r w:rsidRPr="00157C1C">
        <w:rPr>
          <w:rFonts w:ascii="Times New Roman" w:hAnsi="Times New Roman"/>
          <w:bCs/>
        </w:rPr>
        <w:t xml:space="preserve"> </w:t>
      </w:r>
      <w:r w:rsidRPr="00157C1C">
        <w:rPr>
          <w:rFonts w:ascii="Times New Roman" w:hAnsi="Times New Roman"/>
          <w:bCs/>
          <w:lang w:val="uk-UA"/>
        </w:rPr>
        <w:t>та</w:t>
      </w:r>
      <w:r w:rsidRPr="00157C1C">
        <w:rPr>
          <w:rFonts w:ascii="Times New Roman" w:hAnsi="Times New Roman"/>
          <w:bCs/>
        </w:rPr>
        <w:t xml:space="preserve"> у аудитора </w:t>
      </w:r>
      <w:r w:rsidRPr="00157C1C">
        <w:rPr>
          <w:rFonts w:ascii="Times New Roman" w:hAnsi="Times New Roman"/>
          <w:bCs/>
          <w:lang w:val="uk-UA"/>
        </w:rPr>
        <w:t xml:space="preserve">з‘явилися </w:t>
      </w:r>
      <w:proofErr w:type="spellStart"/>
      <w:r w:rsidRPr="00157C1C">
        <w:rPr>
          <w:rFonts w:ascii="Times New Roman" w:hAnsi="Times New Roman"/>
          <w:bCs/>
        </w:rPr>
        <w:t>достатн</w:t>
      </w:r>
      <w:proofErr w:type="spellEnd"/>
      <w:r w:rsidRPr="00157C1C">
        <w:rPr>
          <w:rFonts w:ascii="Times New Roman" w:hAnsi="Times New Roman"/>
          <w:bCs/>
          <w:lang w:val="uk-UA"/>
        </w:rPr>
        <w:t>і</w:t>
      </w:r>
      <w:r w:rsidRPr="00157C1C">
        <w:rPr>
          <w:rFonts w:ascii="Times New Roman" w:hAnsi="Times New Roman"/>
          <w:bCs/>
        </w:rPr>
        <w:t xml:space="preserve"> </w:t>
      </w:r>
      <w:r w:rsidRPr="00157C1C">
        <w:rPr>
          <w:rFonts w:ascii="Times New Roman" w:hAnsi="Times New Roman"/>
          <w:bCs/>
          <w:lang w:val="uk-UA"/>
        </w:rPr>
        <w:t>підстави</w:t>
      </w:r>
      <w:r w:rsidRPr="00157C1C">
        <w:rPr>
          <w:rFonts w:ascii="Times New Roman" w:hAnsi="Times New Roman"/>
          <w:bCs/>
        </w:rPr>
        <w:t xml:space="preserve"> для форм</w:t>
      </w:r>
      <w:r w:rsidRPr="00157C1C">
        <w:rPr>
          <w:rFonts w:ascii="Times New Roman" w:hAnsi="Times New Roman"/>
          <w:bCs/>
          <w:lang w:val="uk-UA"/>
        </w:rPr>
        <w:t>у</w:t>
      </w:r>
      <w:proofErr w:type="spellStart"/>
      <w:r w:rsidRPr="00157C1C">
        <w:rPr>
          <w:rFonts w:ascii="Times New Roman" w:hAnsi="Times New Roman"/>
          <w:bCs/>
        </w:rPr>
        <w:t>ван</w:t>
      </w:r>
      <w:proofErr w:type="spellEnd"/>
      <w:r w:rsidRPr="00157C1C">
        <w:rPr>
          <w:rFonts w:ascii="Times New Roman" w:hAnsi="Times New Roman"/>
          <w:bCs/>
          <w:lang w:val="uk-UA"/>
        </w:rPr>
        <w:t>н</w:t>
      </w:r>
      <w:r w:rsidRPr="00157C1C">
        <w:rPr>
          <w:rFonts w:ascii="Times New Roman" w:hAnsi="Times New Roman"/>
          <w:bCs/>
        </w:rPr>
        <w:t>я в</w:t>
      </w:r>
      <w:proofErr w:type="spellStart"/>
      <w:r w:rsidRPr="00157C1C">
        <w:rPr>
          <w:rFonts w:ascii="Times New Roman" w:hAnsi="Times New Roman"/>
          <w:bCs/>
          <w:lang w:val="uk-UA"/>
        </w:rPr>
        <w:t>исновків</w:t>
      </w:r>
      <w:proofErr w:type="spellEnd"/>
      <w:r w:rsidRPr="00157C1C">
        <w:rPr>
          <w:rFonts w:ascii="Times New Roman" w:hAnsi="Times New Roman"/>
          <w:bCs/>
        </w:rPr>
        <w:t xml:space="preserve"> </w:t>
      </w:r>
      <w:r w:rsidRPr="00157C1C">
        <w:rPr>
          <w:rFonts w:ascii="Times New Roman" w:hAnsi="Times New Roman"/>
          <w:bCs/>
          <w:lang w:val="uk-UA"/>
        </w:rPr>
        <w:t>про</w:t>
      </w:r>
      <w:r w:rsidRPr="00157C1C">
        <w:rPr>
          <w:rFonts w:ascii="Times New Roman" w:hAnsi="Times New Roman"/>
          <w:bCs/>
        </w:rPr>
        <w:t xml:space="preserve"> </w:t>
      </w:r>
      <w:proofErr w:type="spellStart"/>
      <w:r w:rsidRPr="00157C1C">
        <w:rPr>
          <w:rFonts w:ascii="Times New Roman" w:hAnsi="Times New Roman"/>
          <w:bCs/>
        </w:rPr>
        <w:t>вс</w:t>
      </w:r>
      <w:proofErr w:type="spellEnd"/>
      <w:r w:rsidRPr="00157C1C">
        <w:rPr>
          <w:rFonts w:ascii="Times New Roman" w:hAnsi="Times New Roman"/>
          <w:bCs/>
          <w:lang w:val="uk-UA"/>
        </w:rPr>
        <w:t>ю</w:t>
      </w:r>
      <w:r w:rsidRPr="00157C1C">
        <w:rPr>
          <w:rFonts w:ascii="Times New Roman" w:hAnsi="Times New Roman"/>
          <w:bCs/>
        </w:rPr>
        <w:t xml:space="preserve"> </w:t>
      </w:r>
      <w:r w:rsidRPr="00157C1C">
        <w:rPr>
          <w:rFonts w:ascii="Times New Roman" w:hAnsi="Times New Roman"/>
          <w:bCs/>
          <w:lang w:val="uk-UA"/>
        </w:rPr>
        <w:t xml:space="preserve">загальну </w:t>
      </w:r>
      <w:r w:rsidRPr="00157C1C">
        <w:rPr>
          <w:rFonts w:ascii="Times New Roman" w:hAnsi="Times New Roman"/>
          <w:bCs/>
        </w:rPr>
        <w:t>с</w:t>
      </w:r>
      <w:r w:rsidRPr="00157C1C">
        <w:rPr>
          <w:rFonts w:ascii="Times New Roman" w:hAnsi="Times New Roman"/>
          <w:bCs/>
          <w:lang w:val="uk-UA"/>
        </w:rPr>
        <w:t>у</w:t>
      </w:r>
      <w:proofErr w:type="spellStart"/>
      <w:r w:rsidRPr="00157C1C">
        <w:rPr>
          <w:rFonts w:ascii="Times New Roman" w:hAnsi="Times New Roman"/>
          <w:bCs/>
        </w:rPr>
        <w:t>купн</w:t>
      </w:r>
      <w:proofErr w:type="spellEnd"/>
      <w:r w:rsidRPr="00157C1C">
        <w:rPr>
          <w:rFonts w:ascii="Times New Roman" w:hAnsi="Times New Roman"/>
          <w:bCs/>
          <w:lang w:val="uk-UA"/>
        </w:rPr>
        <w:t>і</w:t>
      </w:r>
      <w:proofErr w:type="spellStart"/>
      <w:r w:rsidRPr="00157C1C">
        <w:rPr>
          <w:rFonts w:ascii="Times New Roman" w:hAnsi="Times New Roman"/>
          <w:bCs/>
        </w:rPr>
        <w:t>ст</w:t>
      </w:r>
      <w:proofErr w:type="spellEnd"/>
      <w:r w:rsidRPr="00157C1C">
        <w:rPr>
          <w:rFonts w:ascii="Times New Roman" w:hAnsi="Times New Roman"/>
          <w:bCs/>
          <w:lang w:val="uk-UA"/>
        </w:rPr>
        <w:t>ь.</w:t>
      </w:r>
      <w:r>
        <w:rPr>
          <w:rFonts w:ascii="Times New Roman" w:hAnsi="Times New Roman"/>
          <w:bCs/>
          <w:lang w:val="uk-UA"/>
        </w:rPr>
        <w:t xml:space="preserve"> Аудиторська вибірка здійснюється на основі професійного судження (знання контрагента, попереднього досвіду, складності процесу та контрольних процедур)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BCD"/>
    <w:multiLevelType w:val="multilevel"/>
    <w:tmpl w:val="B6F0AD80"/>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2517C58"/>
    <w:multiLevelType w:val="hybridMultilevel"/>
    <w:tmpl w:val="3718105A"/>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9E7A27"/>
    <w:multiLevelType w:val="multilevel"/>
    <w:tmpl w:val="F078AFDE"/>
    <w:lvl w:ilvl="0">
      <w:start w:val="5"/>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410140F"/>
    <w:multiLevelType w:val="multilevel"/>
    <w:tmpl w:val="DD301C44"/>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6A05295"/>
    <w:multiLevelType w:val="multilevel"/>
    <w:tmpl w:val="DF9A9FE2"/>
    <w:lvl w:ilvl="0">
      <w:start w:val="1"/>
      <w:numFmt w:val="bullet"/>
      <w:lvlText w:val=""/>
      <w:lvlJc w:val="left"/>
      <w:pPr>
        <w:ind w:left="720" w:hanging="360"/>
      </w:pPr>
      <w:rPr>
        <w:rFonts w:ascii="Symbol" w:hAnsi="Symbol" w:hint="default"/>
      </w:rPr>
    </w:lvl>
    <w:lvl w:ilvl="1">
      <w:start w:val="1"/>
      <w:numFmt w:val="bullet"/>
      <w:lvlText w:val=""/>
      <w:lvlJc w:val="left"/>
      <w:pPr>
        <w:ind w:left="2564"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09D27412"/>
    <w:multiLevelType w:val="hybridMultilevel"/>
    <w:tmpl w:val="3AA2C25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4C3C5F"/>
    <w:multiLevelType w:val="hybridMultilevel"/>
    <w:tmpl w:val="AD10F0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0A9F20CC"/>
    <w:multiLevelType w:val="hybridMultilevel"/>
    <w:tmpl w:val="EBBE5B7A"/>
    <w:lvl w:ilvl="0" w:tplc="04220001">
      <w:start w:val="1"/>
      <w:numFmt w:val="bullet"/>
      <w:lvlText w:val=""/>
      <w:lvlJc w:val="left"/>
      <w:pPr>
        <w:ind w:left="4046" w:hanging="360"/>
      </w:pPr>
      <w:rPr>
        <w:rFonts w:ascii="Symbol" w:hAnsi="Symbol"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0AF80A7B"/>
    <w:multiLevelType w:val="hybridMultilevel"/>
    <w:tmpl w:val="A2CE23D4"/>
    <w:lvl w:ilvl="0" w:tplc="04220001">
      <w:start w:val="1"/>
      <w:numFmt w:val="bullet"/>
      <w:lvlText w:val=""/>
      <w:lvlJc w:val="left"/>
      <w:pPr>
        <w:ind w:left="1440" w:hanging="360"/>
      </w:pPr>
      <w:rPr>
        <w:rFonts w:ascii="Symbol" w:hAnsi="Symbol"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0E3245C1"/>
    <w:multiLevelType w:val="hybridMultilevel"/>
    <w:tmpl w:val="6054DFA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15:restartNumberingAfterBreak="0">
    <w:nsid w:val="1147108F"/>
    <w:multiLevelType w:val="hybridMultilevel"/>
    <w:tmpl w:val="DBBEAF42"/>
    <w:lvl w:ilvl="0" w:tplc="8376A3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5956A9"/>
    <w:multiLevelType w:val="hybridMultilevel"/>
    <w:tmpl w:val="DF1A9E46"/>
    <w:lvl w:ilvl="0" w:tplc="5086AA7C">
      <w:start w:val="1"/>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2" w15:restartNumberingAfterBreak="0">
    <w:nsid w:val="1FA54368"/>
    <w:multiLevelType w:val="hybridMultilevel"/>
    <w:tmpl w:val="052A5442"/>
    <w:lvl w:ilvl="0" w:tplc="FFA27A9A">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D13F6A"/>
    <w:multiLevelType w:val="hybridMultilevel"/>
    <w:tmpl w:val="1E503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585A9D"/>
    <w:multiLevelType w:val="hybridMultilevel"/>
    <w:tmpl w:val="0E8C8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2304896"/>
    <w:multiLevelType w:val="multilevel"/>
    <w:tmpl w:val="B308B7BC"/>
    <w:lvl w:ilvl="0">
      <w:start w:val="5"/>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3121D69"/>
    <w:multiLevelType w:val="hybridMultilevel"/>
    <w:tmpl w:val="441AFF70"/>
    <w:lvl w:ilvl="0" w:tplc="E466D93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66B0188"/>
    <w:multiLevelType w:val="hybridMultilevel"/>
    <w:tmpl w:val="FA96E73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3054"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26DF"/>
    <w:multiLevelType w:val="hybridMultilevel"/>
    <w:tmpl w:val="F1E20CE6"/>
    <w:lvl w:ilvl="0" w:tplc="FFFFFFFF">
      <w:numFmt w:val="bullet"/>
      <w:lvlText w:val="-"/>
      <w:lvlJc w:val="left"/>
      <w:pPr>
        <w:ind w:left="2479" w:hanging="360"/>
      </w:pPr>
      <w:rPr>
        <w:rFonts w:ascii="Times New Roman" w:eastAsia="Times New Roman" w:hAnsi="Times New Roman"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D9148C"/>
    <w:multiLevelType w:val="hybridMultilevel"/>
    <w:tmpl w:val="17D4A642"/>
    <w:lvl w:ilvl="0" w:tplc="D7962104">
      <w:start w:val="1"/>
      <w:numFmt w:val="bullet"/>
      <w:lvlText w:val=""/>
      <w:lvlJc w:val="left"/>
      <w:pPr>
        <w:ind w:left="786" w:hanging="360"/>
      </w:pPr>
      <w:rPr>
        <w:rFonts w:ascii="Symbol" w:hAnsi="Symbol" w:hint="default"/>
      </w:rPr>
    </w:lvl>
    <w:lvl w:ilvl="1" w:tplc="DEF04A82">
      <w:start w:val="1"/>
      <w:numFmt w:val="decimal"/>
      <w:lvlText w:val="%2)"/>
      <w:lvlJc w:val="left"/>
      <w:pPr>
        <w:ind w:left="4836" w:hanging="1005"/>
      </w:pPr>
      <w:rPr>
        <w:rFonts w:cs="Times New Roman" w:hint="default"/>
      </w:rPr>
    </w:lvl>
    <w:lvl w:ilvl="2" w:tplc="0419001B" w:tentative="1">
      <w:start w:val="1"/>
      <w:numFmt w:val="lowerRoman"/>
      <w:lvlText w:val="%3."/>
      <w:lvlJc w:val="right"/>
      <w:pPr>
        <w:ind w:left="4911" w:hanging="180"/>
      </w:pPr>
      <w:rPr>
        <w:rFonts w:cs="Times New Roman"/>
      </w:rPr>
    </w:lvl>
    <w:lvl w:ilvl="3" w:tplc="0419000F" w:tentative="1">
      <w:start w:val="1"/>
      <w:numFmt w:val="decimal"/>
      <w:lvlText w:val="%4."/>
      <w:lvlJc w:val="left"/>
      <w:pPr>
        <w:ind w:left="5631" w:hanging="360"/>
      </w:pPr>
      <w:rPr>
        <w:rFonts w:cs="Times New Roman"/>
      </w:rPr>
    </w:lvl>
    <w:lvl w:ilvl="4" w:tplc="04190019" w:tentative="1">
      <w:start w:val="1"/>
      <w:numFmt w:val="lowerLetter"/>
      <w:lvlText w:val="%5."/>
      <w:lvlJc w:val="left"/>
      <w:pPr>
        <w:ind w:left="6351" w:hanging="360"/>
      </w:pPr>
      <w:rPr>
        <w:rFonts w:cs="Times New Roman"/>
      </w:rPr>
    </w:lvl>
    <w:lvl w:ilvl="5" w:tplc="0419001B" w:tentative="1">
      <w:start w:val="1"/>
      <w:numFmt w:val="lowerRoman"/>
      <w:lvlText w:val="%6."/>
      <w:lvlJc w:val="right"/>
      <w:pPr>
        <w:ind w:left="7071" w:hanging="180"/>
      </w:pPr>
      <w:rPr>
        <w:rFonts w:cs="Times New Roman"/>
      </w:rPr>
    </w:lvl>
    <w:lvl w:ilvl="6" w:tplc="0419000F" w:tentative="1">
      <w:start w:val="1"/>
      <w:numFmt w:val="decimal"/>
      <w:lvlText w:val="%7."/>
      <w:lvlJc w:val="left"/>
      <w:pPr>
        <w:ind w:left="7791" w:hanging="360"/>
      </w:pPr>
      <w:rPr>
        <w:rFonts w:cs="Times New Roman"/>
      </w:rPr>
    </w:lvl>
    <w:lvl w:ilvl="7" w:tplc="04190019" w:tentative="1">
      <w:start w:val="1"/>
      <w:numFmt w:val="lowerLetter"/>
      <w:lvlText w:val="%8."/>
      <w:lvlJc w:val="left"/>
      <w:pPr>
        <w:ind w:left="8511" w:hanging="360"/>
      </w:pPr>
      <w:rPr>
        <w:rFonts w:cs="Times New Roman"/>
      </w:rPr>
    </w:lvl>
    <w:lvl w:ilvl="8" w:tplc="0419001B" w:tentative="1">
      <w:start w:val="1"/>
      <w:numFmt w:val="lowerRoman"/>
      <w:lvlText w:val="%9."/>
      <w:lvlJc w:val="right"/>
      <w:pPr>
        <w:ind w:left="9231" w:hanging="180"/>
      </w:pPr>
      <w:rPr>
        <w:rFonts w:cs="Times New Roman"/>
      </w:rPr>
    </w:lvl>
  </w:abstractNum>
  <w:abstractNum w:abstractNumId="20" w15:restartNumberingAfterBreak="0">
    <w:nsid w:val="2B593E98"/>
    <w:multiLevelType w:val="hybridMultilevel"/>
    <w:tmpl w:val="C84A782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B938E2"/>
    <w:multiLevelType w:val="multilevel"/>
    <w:tmpl w:val="F08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D81C0B"/>
    <w:multiLevelType w:val="hybridMultilevel"/>
    <w:tmpl w:val="275688FC"/>
    <w:lvl w:ilvl="0" w:tplc="04220001">
      <w:start w:val="1"/>
      <w:numFmt w:val="bullet"/>
      <w:lvlText w:val=""/>
      <w:lvlJc w:val="left"/>
      <w:pPr>
        <w:ind w:left="1789" w:hanging="360"/>
      </w:pPr>
      <w:rPr>
        <w:rFonts w:ascii="Symbol" w:hAnsi="Symbol" w:hint="default"/>
      </w:rPr>
    </w:lvl>
    <w:lvl w:ilvl="1" w:tplc="04220003">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3" w15:restartNumberingAfterBreak="0">
    <w:nsid w:val="33115BEB"/>
    <w:multiLevelType w:val="hybridMultilevel"/>
    <w:tmpl w:val="9AB22A66"/>
    <w:lvl w:ilvl="0" w:tplc="1DA6C7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42B033D"/>
    <w:multiLevelType w:val="hybridMultilevel"/>
    <w:tmpl w:val="F20EA3D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8B715CE"/>
    <w:multiLevelType w:val="hybridMultilevel"/>
    <w:tmpl w:val="6746500A"/>
    <w:lvl w:ilvl="0" w:tplc="FFFFFFFF">
      <w:numFmt w:val="bullet"/>
      <w:lvlText w:val="-"/>
      <w:lvlJc w:val="left"/>
      <w:pPr>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32B0160"/>
    <w:multiLevelType w:val="hybridMultilevel"/>
    <w:tmpl w:val="2BE8F12C"/>
    <w:lvl w:ilvl="0" w:tplc="CE58C236">
      <w:start w:val="5"/>
      <w:numFmt w:val="bullet"/>
      <w:lvlText w:val="-"/>
      <w:lvlJc w:val="left"/>
      <w:pPr>
        <w:ind w:left="360" w:hanging="360"/>
      </w:pPr>
      <w:rPr>
        <w:rFonts w:ascii="Calibri" w:eastAsia="Times New Roman" w:hAnsi="Calibri" w:cs="Calibr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43740B31"/>
    <w:multiLevelType w:val="hybridMultilevel"/>
    <w:tmpl w:val="33A47AE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47FA0F30"/>
    <w:multiLevelType w:val="hybridMultilevel"/>
    <w:tmpl w:val="9D8CB27E"/>
    <w:lvl w:ilvl="0" w:tplc="46C68B0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B705C29"/>
    <w:multiLevelType w:val="multilevel"/>
    <w:tmpl w:val="F168D0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31059A0"/>
    <w:multiLevelType w:val="hybridMultilevel"/>
    <w:tmpl w:val="834EB78A"/>
    <w:lvl w:ilvl="0" w:tplc="04190001">
      <w:start w:val="1"/>
      <w:numFmt w:val="bullet"/>
      <w:lvlText w:val=""/>
      <w:lvlJc w:val="left"/>
      <w:pPr>
        <w:ind w:left="247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923F9B"/>
    <w:multiLevelType w:val="hybridMultilevel"/>
    <w:tmpl w:val="A8E605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5753191"/>
    <w:multiLevelType w:val="multilevel"/>
    <w:tmpl w:val="F76215E2"/>
    <w:lvl w:ilvl="0">
      <w:start w:val="1"/>
      <w:numFmt w:val="decimal"/>
      <w:lvlText w:val="%1."/>
      <w:lvlJc w:val="left"/>
      <w:pPr>
        <w:ind w:left="720" w:hanging="360"/>
      </w:pPr>
      <w:rPr>
        <w:rFonts w:cs="Times New Roman" w:hint="default"/>
      </w:rPr>
    </w:lvl>
    <w:lvl w:ilvl="1">
      <w:start w:val="1"/>
      <w:numFmt w:val="decimal"/>
      <w:isLgl/>
      <w:lvlText w:val="%1.%2."/>
      <w:lvlJc w:val="left"/>
      <w:pPr>
        <w:ind w:left="1423"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5CFC7D3A"/>
    <w:multiLevelType w:val="hybridMultilevel"/>
    <w:tmpl w:val="494E983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8627EF"/>
    <w:multiLevelType w:val="multilevel"/>
    <w:tmpl w:val="0EB6A7CE"/>
    <w:lvl w:ilvl="0">
      <w:start w:val="1"/>
      <w:numFmt w:val="bullet"/>
      <w:lvlText w:val=""/>
      <w:lvlJc w:val="left"/>
      <w:pPr>
        <w:ind w:left="518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61D861CC"/>
    <w:multiLevelType w:val="hybridMultilevel"/>
    <w:tmpl w:val="5B8A1B0A"/>
    <w:lvl w:ilvl="0" w:tplc="FFFFFFFF">
      <w:numFmt w:val="bullet"/>
      <w:lvlText w:val="-"/>
      <w:lvlJc w:val="left"/>
      <w:pPr>
        <w:ind w:left="1440" w:hanging="360"/>
      </w:pPr>
      <w:rPr>
        <w:rFonts w:ascii="Times New Roman" w:eastAsia="Times New Roman" w:hAnsi="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62040958"/>
    <w:multiLevelType w:val="hybridMultilevel"/>
    <w:tmpl w:val="5928B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E1B03"/>
    <w:multiLevelType w:val="hybridMultilevel"/>
    <w:tmpl w:val="33CEB10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CD4418E"/>
    <w:multiLevelType w:val="hybridMultilevel"/>
    <w:tmpl w:val="2DD8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C309F"/>
    <w:multiLevelType w:val="multilevel"/>
    <w:tmpl w:val="DD301C44"/>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72271CF1"/>
    <w:multiLevelType w:val="multilevel"/>
    <w:tmpl w:val="0352D1E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3474913"/>
    <w:multiLevelType w:val="hybridMultilevel"/>
    <w:tmpl w:val="4BBAB394"/>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2" w15:restartNumberingAfterBreak="0">
    <w:nsid w:val="73D21564"/>
    <w:multiLevelType w:val="hybridMultilevel"/>
    <w:tmpl w:val="8BDC03E2"/>
    <w:lvl w:ilvl="0" w:tplc="04220001">
      <w:start w:val="1"/>
      <w:numFmt w:val="bullet"/>
      <w:lvlText w:val=""/>
      <w:lvlJc w:val="left"/>
      <w:pPr>
        <w:ind w:left="1789" w:hanging="360"/>
      </w:pPr>
      <w:rPr>
        <w:rFonts w:ascii="Symbol" w:hAnsi="Symbol" w:hint="default"/>
      </w:rPr>
    </w:lvl>
    <w:lvl w:ilvl="1" w:tplc="04220001">
      <w:start w:val="1"/>
      <w:numFmt w:val="bullet"/>
      <w:lvlText w:val=""/>
      <w:lvlJc w:val="left"/>
      <w:pPr>
        <w:ind w:left="360" w:hanging="360"/>
      </w:pPr>
      <w:rPr>
        <w:rFonts w:ascii="Symbol" w:hAnsi="Symbol"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3" w15:restartNumberingAfterBreak="0">
    <w:nsid w:val="763773B5"/>
    <w:multiLevelType w:val="hybridMultilevel"/>
    <w:tmpl w:val="9DE6F4E0"/>
    <w:lvl w:ilvl="0" w:tplc="DBEC6D18">
      <w:start w:val="1"/>
      <w:numFmt w:val="decimal"/>
      <w:lvlText w:val="%1."/>
      <w:lvlJc w:val="left"/>
      <w:pPr>
        <w:ind w:left="927" w:hanging="360"/>
      </w:pPr>
      <w:rPr>
        <w:rFonts w:eastAsia="TimesNewRomanPS-ItalicMT"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2"/>
  </w:num>
  <w:num w:numId="2">
    <w:abstractNumId w:val="15"/>
  </w:num>
  <w:num w:numId="3">
    <w:abstractNumId w:val="12"/>
  </w:num>
  <w:num w:numId="4">
    <w:abstractNumId w:val="10"/>
  </w:num>
  <w:num w:numId="5">
    <w:abstractNumId w:val="33"/>
  </w:num>
  <w:num w:numId="6">
    <w:abstractNumId w:val="2"/>
  </w:num>
  <w:num w:numId="7">
    <w:abstractNumId w:val="29"/>
  </w:num>
  <w:num w:numId="8">
    <w:abstractNumId w:val="37"/>
  </w:num>
  <w:num w:numId="9">
    <w:abstractNumId w:val="20"/>
  </w:num>
  <w:num w:numId="10">
    <w:abstractNumId w:val="40"/>
  </w:num>
  <w:num w:numId="11">
    <w:abstractNumId w:val="34"/>
  </w:num>
  <w:num w:numId="12">
    <w:abstractNumId w:val="11"/>
  </w:num>
  <w:num w:numId="13">
    <w:abstractNumId w:val="19"/>
  </w:num>
  <w:num w:numId="14">
    <w:abstractNumId w:val="30"/>
  </w:num>
  <w:num w:numId="15">
    <w:abstractNumId w:val="16"/>
  </w:num>
  <w:num w:numId="16">
    <w:abstractNumId w:val="13"/>
  </w:num>
  <w:num w:numId="17">
    <w:abstractNumId w:val="28"/>
  </w:num>
  <w:num w:numId="18">
    <w:abstractNumId w:val="9"/>
  </w:num>
  <w:num w:numId="19">
    <w:abstractNumId w:val="17"/>
  </w:num>
  <w:num w:numId="20">
    <w:abstractNumId w:val="14"/>
  </w:num>
  <w:num w:numId="21">
    <w:abstractNumId w:val="21"/>
  </w:num>
  <w:num w:numId="22">
    <w:abstractNumId w:val="5"/>
  </w:num>
  <w:num w:numId="23">
    <w:abstractNumId w:val="41"/>
  </w:num>
  <w:num w:numId="24">
    <w:abstractNumId w:val="18"/>
  </w:num>
  <w:num w:numId="25">
    <w:abstractNumId w:val="25"/>
  </w:num>
  <w:num w:numId="26">
    <w:abstractNumId w:val="35"/>
  </w:num>
  <w:num w:numId="27">
    <w:abstractNumId w:val="8"/>
  </w:num>
  <w:num w:numId="28">
    <w:abstractNumId w:val="7"/>
  </w:num>
  <w:num w:numId="29">
    <w:abstractNumId w:val="1"/>
  </w:num>
  <w:num w:numId="30">
    <w:abstractNumId w:val="22"/>
  </w:num>
  <w:num w:numId="31">
    <w:abstractNumId w:val="42"/>
  </w:num>
  <w:num w:numId="32">
    <w:abstractNumId w:val="0"/>
  </w:num>
  <w:num w:numId="33">
    <w:abstractNumId w:val="39"/>
  </w:num>
  <w:num w:numId="34">
    <w:abstractNumId w:val="3"/>
  </w:num>
  <w:num w:numId="35">
    <w:abstractNumId w:val="4"/>
  </w:num>
  <w:num w:numId="36">
    <w:abstractNumId w:val="24"/>
  </w:num>
  <w:num w:numId="37">
    <w:abstractNumId w:val="36"/>
  </w:num>
  <w:num w:numId="38">
    <w:abstractNumId w:val="38"/>
  </w:num>
  <w:num w:numId="39">
    <w:abstractNumId w:val="43"/>
  </w:num>
  <w:num w:numId="40">
    <w:abstractNumId w:val="26"/>
  </w:num>
  <w:num w:numId="41">
    <w:abstractNumId w:val="23"/>
  </w:num>
  <w:num w:numId="42">
    <w:abstractNumId w:val="27"/>
  </w:num>
  <w:num w:numId="43">
    <w:abstractNumId w:val="3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B"/>
    <w:rsid w:val="000028D7"/>
    <w:rsid w:val="0000389C"/>
    <w:rsid w:val="00006A05"/>
    <w:rsid w:val="00006B65"/>
    <w:rsid w:val="0000709F"/>
    <w:rsid w:val="00015256"/>
    <w:rsid w:val="00015BBB"/>
    <w:rsid w:val="00016B5E"/>
    <w:rsid w:val="00017838"/>
    <w:rsid w:val="000218CA"/>
    <w:rsid w:val="00021E26"/>
    <w:rsid w:val="00022245"/>
    <w:rsid w:val="00022DF7"/>
    <w:rsid w:val="0002499C"/>
    <w:rsid w:val="00025C65"/>
    <w:rsid w:val="00027812"/>
    <w:rsid w:val="00031548"/>
    <w:rsid w:val="0003348F"/>
    <w:rsid w:val="000354BD"/>
    <w:rsid w:val="00035D0A"/>
    <w:rsid w:val="00036B1E"/>
    <w:rsid w:val="000378EF"/>
    <w:rsid w:val="00041821"/>
    <w:rsid w:val="00044212"/>
    <w:rsid w:val="00044B7B"/>
    <w:rsid w:val="00053863"/>
    <w:rsid w:val="000563A6"/>
    <w:rsid w:val="00067534"/>
    <w:rsid w:val="00073629"/>
    <w:rsid w:val="000736B4"/>
    <w:rsid w:val="000740EF"/>
    <w:rsid w:val="00077A78"/>
    <w:rsid w:val="00080548"/>
    <w:rsid w:val="00081191"/>
    <w:rsid w:val="00082490"/>
    <w:rsid w:val="00082DF8"/>
    <w:rsid w:val="00082F89"/>
    <w:rsid w:val="000830CF"/>
    <w:rsid w:val="000832FC"/>
    <w:rsid w:val="0008458E"/>
    <w:rsid w:val="00085D2B"/>
    <w:rsid w:val="00085DDA"/>
    <w:rsid w:val="000946B8"/>
    <w:rsid w:val="00094A17"/>
    <w:rsid w:val="00094C1D"/>
    <w:rsid w:val="000955BC"/>
    <w:rsid w:val="00096175"/>
    <w:rsid w:val="000973DD"/>
    <w:rsid w:val="0009744F"/>
    <w:rsid w:val="000A0CBC"/>
    <w:rsid w:val="000A3652"/>
    <w:rsid w:val="000B180D"/>
    <w:rsid w:val="000B1A1D"/>
    <w:rsid w:val="000B275C"/>
    <w:rsid w:val="000B7953"/>
    <w:rsid w:val="000C037B"/>
    <w:rsid w:val="000C1BFE"/>
    <w:rsid w:val="000C1E9C"/>
    <w:rsid w:val="000C3F18"/>
    <w:rsid w:val="000C50DC"/>
    <w:rsid w:val="000C5120"/>
    <w:rsid w:val="000E20CD"/>
    <w:rsid w:val="000E4110"/>
    <w:rsid w:val="000E565E"/>
    <w:rsid w:val="000E65A7"/>
    <w:rsid w:val="000E6E4B"/>
    <w:rsid w:val="000E74E1"/>
    <w:rsid w:val="000F05F7"/>
    <w:rsid w:val="000F07E4"/>
    <w:rsid w:val="000F2451"/>
    <w:rsid w:val="000F5B7A"/>
    <w:rsid w:val="00100485"/>
    <w:rsid w:val="00103CAA"/>
    <w:rsid w:val="00105692"/>
    <w:rsid w:val="00105AE0"/>
    <w:rsid w:val="00106CE9"/>
    <w:rsid w:val="0010724A"/>
    <w:rsid w:val="0011077E"/>
    <w:rsid w:val="00110801"/>
    <w:rsid w:val="0011172F"/>
    <w:rsid w:val="00114E3D"/>
    <w:rsid w:val="001154D6"/>
    <w:rsid w:val="00115D80"/>
    <w:rsid w:val="001162D1"/>
    <w:rsid w:val="0012473A"/>
    <w:rsid w:val="00130746"/>
    <w:rsid w:val="00132BC7"/>
    <w:rsid w:val="00132C5D"/>
    <w:rsid w:val="00132FA9"/>
    <w:rsid w:val="00133723"/>
    <w:rsid w:val="00134C12"/>
    <w:rsid w:val="00135807"/>
    <w:rsid w:val="00140C8F"/>
    <w:rsid w:val="00141801"/>
    <w:rsid w:val="00141FE6"/>
    <w:rsid w:val="001465D0"/>
    <w:rsid w:val="0015063D"/>
    <w:rsid w:val="00152ED1"/>
    <w:rsid w:val="00153085"/>
    <w:rsid w:val="001544D6"/>
    <w:rsid w:val="00157C1C"/>
    <w:rsid w:val="00160635"/>
    <w:rsid w:val="00160C5E"/>
    <w:rsid w:val="00161D1A"/>
    <w:rsid w:val="00163649"/>
    <w:rsid w:val="00166E99"/>
    <w:rsid w:val="0017058C"/>
    <w:rsid w:val="00170751"/>
    <w:rsid w:val="0017183D"/>
    <w:rsid w:val="0017189B"/>
    <w:rsid w:val="0017427A"/>
    <w:rsid w:val="00175AC7"/>
    <w:rsid w:val="001801CF"/>
    <w:rsid w:val="001804C8"/>
    <w:rsid w:val="00184286"/>
    <w:rsid w:val="0018505A"/>
    <w:rsid w:val="001856A6"/>
    <w:rsid w:val="00186925"/>
    <w:rsid w:val="001872B0"/>
    <w:rsid w:val="001908CE"/>
    <w:rsid w:val="00193471"/>
    <w:rsid w:val="00193C67"/>
    <w:rsid w:val="0019469D"/>
    <w:rsid w:val="001A6C85"/>
    <w:rsid w:val="001B0484"/>
    <w:rsid w:val="001B0A4F"/>
    <w:rsid w:val="001B2B98"/>
    <w:rsid w:val="001B3FB7"/>
    <w:rsid w:val="001B5BDB"/>
    <w:rsid w:val="001B5FD6"/>
    <w:rsid w:val="001B6833"/>
    <w:rsid w:val="001B6FB3"/>
    <w:rsid w:val="001C083A"/>
    <w:rsid w:val="001C0976"/>
    <w:rsid w:val="001C19A6"/>
    <w:rsid w:val="001C4B7C"/>
    <w:rsid w:val="001C6A8A"/>
    <w:rsid w:val="001C7EE3"/>
    <w:rsid w:val="001D23E0"/>
    <w:rsid w:val="001D28E1"/>
    <w:rsid w:val="001D5AEA"/>
    <w:rsid w:val="001D6161"/>
    <w:rsid w:val="001E039F"/>
    <w:rsid w:val="001E17B0"/>
    <w:rsid w:val="001E18C0"/>
    <w:rsid w:val="001E3191"/>
    <w:rsid w:val="001E4544"/>
    <w:rsid w:val="001E7787"/>
    <w:rsid w:val="001E7BCB"/>
    <w:rsid w:val="001F350C"/>
    <w:rsid w:val="00200AE9"/>
    <w:rsid w:val="002020FF"/>
    <w:rsid w:val="0020420E"/>
    <w:rsid w:val="00204F5A"/>
    <w:rsid w:val="00210C1E"/>
    <w:rsid w:val="0021142E"/>
    <w:rsid w:val="0021761D"/>
    <w:rsid w:val="00217CC9"/>
    <w:rsid w:val="00220300"/>
    <w:rsid w:val="0022765D"/>
    <w:rsid w:val="00234393"/>
    <w:rsid w:val="00235F68"/>
    <w:rsid w:val="00237F01"/>
    <w:rsid w:val="00241CA8"/>
    <w:rsid w:val="0024205E"/>
    <w:rsid w:val="00242213"/>
    <w:rsid w:val="002446E4"/>
    <w:rsid w:val="00245489"/>
    <w:rsid w:val="0024557E"/>
    <w:rsid w:val="00257FB2"/>
    <w:rsid w:val="00262B23"/>
    <w:rsid w:val="002709D8"/>
    <w:rsid w:val="00274E4B"/>
    <w:rsid w:val="00274F83"/>
    <w:rsid w:val="002801BA"/>
    <w:rsid w:val="00281C7E"/>
    <w:rsid w:val="00283B8B"/>
    <w:rsid w:val="00285E5C"/>
    <w:rsid w:val="00286C88"/>
    <w:rsid w:val="00287C86"/>
    <w:rsid w:val="00293D23"/>
    <w:rsid w:val="0029794D"/>
    <w:rsid w:val="00297CE3"/>
    <w:rsid w:val="002A018B"/>
    <w:rsid w:val="002A1DA6"/>
    <w:rsid w:val="002A3902"/>
    <w:rsid w:val="002A52DB"/>
    <w:rsid w:val="002B3641"/>
    <w:rsid w:val="002B4203"/>
    <w:rsid w:val="002B48C9"/>
    <w:rsid w:val="002B4A70"/>
    <w:rsid w:val="002B63C1"/>
    <w:rsid w:val="002B68E7"/>
    <w:rsid w:val="002C1D67"/>
    <w:rsid w:val="002C417F"/>
    <w:rsid w:val="002C5F8A"/>
    <w:rsid w:val="002D211C"/>
    <w:rsid w:val="002D52AA"/>
    <w:rsid w:val="002D71D5"/>
    <w:rsid w:val="002E18ED"/>
    <w:rsid w:val="002E21E8"/>
    <w:rsid w:val="002E3008"/>
    <w:rsid w:val="002E385A"/>
    <w:rsid w:val="002E3A0B"/>
    <w:rsid w:val="002E548C"/>
    <w:rsid w:val="002E5C8C"/>
    <w:rsid w:val="002F06D8"/>
    <w:rsid w:val="002F08A1"/>
    <w:rsid w:val="002F1730"/>
    <w:rsid w:val="002F32E7"/>
    <w:rsid w:val="002F3902"/>
    <w:rsid w:val="002F681F"/>
    <w:rsid w:val="003005E2"/>
    <w:rsid w:val="00300A4E"/>
    <w:rsid w:val="00300A7C"/>
    <w:rsid w:val="00302B4F"/>
    <w:rsid w:val="0030432B"/>
    <w:rsid w:val="003057EE"/>
    <w:rsid w:val="00306ED1"/>
    <w:rsid w:val="003129A2"/>
    <w:rsid w:val="00316694"/>
    <w:rsid w:val="0031750C"/>
    <w:rsid w:val="003216E0"/>
    <w:rsid w:val="0032300C"/>
    <w:rsid w:val="003231B9"/>
    <w:rsid w:val="003251B5"/>
    <w:rsid w:val="003260A2"/>
    <w:rsid w:val="00327004"/>
    <w:rsid w:val="00331BC9"/>
    <w:rsid w:val="00332131"/>
    <w:rsid w:val="00333B8E"/>
    <w:rsid w:val="00333F0A"/>
    <w:rsid w:val="00336130"/>
    <w:rsid w:val="00346C21"/>
    <w:rsid w:val="0035101D"/>
    <w:rsid w:val="00354A1D"/>
    <w:rsid w:val="00355314"/>
    <w:rsid w:val="0035604F"/>
    <w:rsid w:val="00356A12"/>
    <w:rsid w:val="0035776B"/>
    <w:rsid w:val="0036126A"/>
    <w:rsid w:val="00362CE2"/>
    <w:rsid w:val="00363C29"/>
    <w:rsid w:val="00365DB6"/>
    <w:rsid w:val="00370B0F"/>
    <w:rsid w:val="0037545E"/>
    <w:rsid w:val="003756C1"/>
    <w:rsid w:val="0037733B"/>
    <w:rsid w:val="00384140"/>
    <w:rsid w:val="003853A2"/>
    <w:rsid w:val="00390AAB"/>
    <w:rsid w:val="0039510B"/>
    <w:rsid w:val="003969DA"/>
    <w:rsid w:val="003977E8"/>
    <w:rsid w:val="003A2B87"/>
    <w:rsid w:val="003A37AA"/>
    <w:rsid w:val="003A39DD"/>
    <w:rsid w:val="003A4D94"/>
    <w:rsid w:val="003B2537"/>
    <w:rsid w:val="003B282A"/>
    <w:rsid w:val="003B2FBD"/>
    <w:rsid w:val="003B5943"/>
    <w:rsid w:val="003B6876"/>
    <w:rsid w:val="003B69AD"/>
    <w:rsid w:val="003B6BDC"/>
    <w:rsid w:val="003C02E9"/>
    <w:rsid w:val="003C1881"/>
    <w:rsid w:val="003C196F"/>
    <w:rsid w:val="003C2A9D"/>
    <w:rsid w:val="003C5654"/>
    <w:rsid w:val="003C67C8"/>
    <w:rsid w:val="003C6879"/>
    <w:rsid w:val="003D3370"/>
    <w:rsid w:val="003D503B"/>
    <w:rsid w:val="003D687D"/>
    <w:rsid w:val="003D6AA2"/>
    <w:rsid w:val="003D7140"/>
    <w:rsid w:val="003E05F2"/>
    <w:rsid w:val="003E6F8E"/>
    <w:rsid w:val="003F0276"/>
    <w:rsid w:val="003F1383"/>
    <w:rsid w:val="003F2CDD"/>
    <w:rsid w:val="003F3700"/>
    <w:rsid w:val="003F3BAA"/>
    <w:rsid w:val="003F6628"/>
    <w:rsid w:val="003F6FDA"/>
    <w:rsid w:val="003F71E9"/>
    <w:rsid w:val="00400ACA"/>
    <w:rsid w:val="004064BA"/>
    <w:rsid w:val="00406ABC"/>
    <w:rsid w:val="00406FF5"/>
    <w:rsid w:val="004125E4"/>
    <w:rsid w:val="004134BA"/>
    <w:rsid w:val="00413F2C"/>
    <w:rsid w:val="0041429C"/>
    <w:rsid w:val="00417F25"/>
    <w:rsid w:val="00417F55"/>
    <w:rsid w:val="004220B4"/>
    <w:rsid w:val="004220EF"/>
    <w:rsid w:val="00423E57"/>
    <w:rsid w:val="00424276"/>
    <w:rsid w:val="00425731"/>
    <w:rsid w:val="004270D4"/>
    <w:rsid w:val="004316C8"/>
    <w:rsid w:val="00436710"/>
    <w:rsid w:val="00436935"/>
    <w:rsid w:val="004370C9"/>
    <w:rsid w:val="0044052A"/>
    <w:rsid w:val="00441324"/>
    <w:rsid w:val="004429EE"/>
    <w:rsid w:val="004467A0"/>
    <w:rsid w:val="00447004"/>
    <w:rsid w:val="004552BF"/>
    <w:rsid w:val="00464C1D"/>
    <w:rsid w:val="00465794"/>
    <w:rsid w:val="004758C5"/>
    <w:rsid w:val="00485272"/>
    <w:rsid w:val="00485808"/>
    <w:rsid w:val="004864C3"/>
    <w:rsid w:val="00487C09"/>
    <w:rsid w:val="00487EDA"/>
    <w:rsid w:val="00492057"/>
    <w:rsid w:val="00493427"/>
    <w:rsid w:val="00497DF1"/>
    <w:rsid w:val="004A1D2D"/>
    <w:rsid w:val="004A232C"/>
    <w:rsid w:val="004A317A"/>
    <w:rsid w:val="004A3F9D"/>
    <w:rsid w:val="004A731B"/>
    <w:rsid w:val="004B20B4"/>
    <w:rsid w:val="004B2DFF"/>
    <w:rsid w:val="004B45EF"/>
    <w:rsid w:val="004B4FC2"/>
    <w:rsid w:val="004B7411"/>
    <w:rsid w:val="004B7695"/>
    <w:rsid w:val="004B7C7B"/>
    <w:rsid w:val="004C3FD6"/>
    <w:rsid w:val="004C5B41"/>
    <w:rsid w:val="004C6C8F"/>
    <w:rsid w:val="004D102E"/>
    <w:rsid w:val="004D3F49"/>
    <w:rsid w:val="004D5638"/>
    <w:rsid w:val="004D7857"/>
    <w:rsid w:val="004D7F1B"/>
    <w:rsid w:val="004E253A"/>
    <w:rsid w:val="004E3FB4"/>
    <w:rsid w:val="004E7447"/>
    <w:rsid w:val="004E796E"/>
    <w:rsid w:val="004F34C9"/>
    <w:rsid w:val="004F6AB9"/>
    <w:rsid w:val="00504E26"/>
    <w:rsid w:val="00504F78"/>
    <w:rsid w:val="00507898"/>
    <w:rsid w:val="00507921"/>
    <w:rsid w:val="00511990"/>
    <w:rsid w:val="0051347F"/>
    <w:rsid w:val="00515D51"/>
    <w:rsid w:val="00523F6B"/>
    <w:rsid w:val="005244A3"/>
    <w:rsid w:val="005251BA"/>
    <w:rsid w:val="00526686"/>
    <w:rsid w:val="00536592"/>
    <w:rsid w:val="005374CB"/>
    <w:rsid w:val="00542066"/>
    <w:rsid w:val="0054362B"/>
    <w:rsid w:val="00543644"/>
    <w:rsid w:val="00543BBD"/>
    <w:rsid w:val="005473A3"/>
    <w:rsid w:val="0055012A"/>
    <w:rsid w:val="0055060B"/>
    <w:rsid w:val="0055169E"/>
    <w:rsid w:val="00552050"/>
    <w:rsid w:val="00552216"/>
    <w:rsid w:val="00553950"/>
    <w:rsid w:val="00556FBB"/>
    <w:rsid w:val="005608E0"/>
    <w:rsid w:val="00561CA5"/>
    <w:rsid w:val="00563B78"/>
    <w:rsid w:val="00564A70"/>
    <w:rsid w:val="005657D5"/>
    <w:rsid w:val="00572141"/>
    <w:rsid w:val="00572423"/>
    <w:rsid w:val="005761A0"/>
    <w:rsid w:val="005800CB"/>
    <w:rsid w:val="00580C2C"/>
    <w:rsid w:val="00580E1C"/>
    <w:rsid w:val="0058235E"/>
    <w:rsid w:val="005857A1"/>
    <w:rsid w:val="00587BA0"/>
    <w:rsid w:val="0059039F"/>
    <w:rsid w:val="00590AF0"/>
    <w:rsid w:val="00591F37"/>
    <w:rsid w:val="00596160"/>
    <w:rsid w:val="005A0DA7"/>
    <w:rsid w:val="005A15DD"/>
    <w:rsid w:val="005A217B"/>
    <w:rsid w:val="005B2787"/>
    <w:rsid w:val="005B4AA4"/>
    <w:rsid w:val="005B5D72"/>
    <w:rsid w:val="005B748C"/>
    <w:rsid w:val="005C18F9"/>
    <w:rsid w:val="005C5BCF"/>
    <w:rsid w:val="005D020B"/>
    <w:rsid w:val="005D3805"/>
    <w:rsid w:val="005D6A9C"/>
    <w:rsid w:val="005D748F"/>
    <w:rsid w:val="005D78D3"/>
    <w:rsid w:val="005E1E86"/>
    <w:rsid w:val="005E43FE"/>
    <w:rsid w:val="005E6720"/>
    <w:rsid w:val="005E77AF"/>
    <w:rsid w:val="005F073F"/>
    <w:rsid w:val="005F0CDB"/>
    <w:rsid w:val="005F0D6D"/>
    <w:rsid w:val="005F292B"/>
    <w:rsid w:val="005F4460"/>
    <w:rsid w:val="005F4897"/>
    <w:rsid w:val="005F5049"/>
    <w:rsid w:val="005F55A1"/>
    <w:rsid w:val="005F5C00"/>
    <w:rsid w:val="00607CAF"/>
    <w:rsid w:val="00610450"/>
    <w:rsid w:val="00610CCD"/>
    <w:rsid w:val="00613C73"/>
    <w:rsid w:val="006140BB"/>
    <w:rsid w:val="006161A6"/>
    <w:rsid w:val="00616239"/>
    <w:rsid w:val="00623A0F"/>
    <w:rsid w:val="00624F37"/>
    <w:rsid w:val="006272B9"/>
    <w:rsid w:val="006302F0"/>
    <w:rsid w:val="00630BD6"/>
    <w:rsid w:val="006336FA"/>
    <w:rsid w:val="00637AE9"/>
    <w:rsid w:val="0064153B"/>
    <w:rsid w:val="00646372"/>
    <w:rsid w:val="00646FDF"/>
    <w:rsid w:val="00647DE8"/>
    <w:rsid w:val="006510FA"/>
    <w:rsid w:val="00651AEE"/>
    <w:rsid w:val="00652256"/>
    <w:rsid w:val="00652CBB"/>
    <w:rsid w:val="00652D13"/>
    <w:rsid w:val="006536A3"/>
    <w:rsid w:val="006543E9"/>
    <w:rsid w:val="00654BA8"/>
    <w:rsid w:val="00654F93"/>
    <w:rsid w:val="006574E3"/>
    <w:rsid w:val="00660FFC"/>
    <w:rsid w:val="00664D54"/>
    <w:rsid w:val="00676519"/>
    <w:rsid w:val="00677880"/>
    <w:rsid w:val="00677E3A"/>
    <w:rsid w:val="00681224"/>
    <w:rsid w:val="006813DD"/>
    <w:rsid w:val="00682558"/>
    <w:rsid w:val="006826C5"/>
    <w:rsid w:val="00684587"/>
    <w:rsid w:val="00685176"/>
    <w:rsid w:val="00690CE6"/>
    <w:rsid w:val="00690F12"/>
    <w:rsid w:val="00691E19"/>
    <w:rsid w:val="00693AE2"/>
    <w:rsid w:val="006A002B"/>
    <w:rsid w:val="006A245E"/>
    <w:rsid w:val="006A42D7"/>
    <w:rsid w:val="006B031D"/>
    <w:rsid w:val="006B0CFA"/>
    <w:rsid w:val="006B2657"/>
    <w:rsid w:val="006B2937"/>
    <w:rsid w:val="006B5132"/>
    <w:rsid w:val="006C2573"/>
    <w:rsid w:val="006C574D"/>
    <w:rsid w:val="006C6C67"/>
    <w:rsid w:val="006C78FE"/>
    <w:rsid w:val="006D1D14"/>
    <w:rsid w:val="006D2404"/>
    <w:rsid w:val="006D2D03"/>
    <w:rsid w:val="006D4BC0"/>
    <w:rsid w:val="006E0AFD"/>
    <w:rsid w:val="006E5E8B"/>
    <w:rsid w:val="006E6FB2"/>
    <w:rsid w:val="006F3F5D"/>
    <w:rsid w:val="006F6A70"/>
    <w:rsid w:val="006F767C"/>
    <w:rsid w:val="007012E9"/>
    <w:rsid w:val="00702E0F"/>
    <w:rsid w:val="00705539"/>
    <w:rsid w:val="00707EDC"/>
    <w:rsid w:val="00710684"/>
    <w:rsid w:val="00710CA3"/>
    <w:rsid w:val="0071265B"/>
    <w:rsid w:val="00715170"/>
    <w:rsid w:val="00720AE1"/>
    <w:rsid w:val="007235DC"/>
    <w:rsid w:val="00723B30"/>
    <w:rsid w:val="00724075"/>
    <w:rsid w:val="00726EC6"/>
    <w:rsid w:val="007273CB"/>
    <w:rsid w:val="00727939"/>
    <w:rsid w:val="00733920"/>
    <w:rsid w:val="007344A9"/>
    <w:rsid w:val="00735454"/>
    <w:rsid w:val="00736AB9"/>
    <w:rsid w:val="007410BA"/>
    <w:rsid w:val="00741A2C"/>
    <w:rsid w:val="00741A40"/>
    <w:rsid w:val="00741C56"/>
    <w:rsid w:val="007425DC"/>
    <w:rsid w:val="007461A3"/>
    <w:rsid w:val="00750E9E"/>
    <w:rsid w:val="0075103A"/>
    <w:rsid w:val="007530BA"/>
    <w:rsid w:val="007654CC"/>
    <w:rsid w:val="007660D9"/>
    <w:rsid w:val="0076610B"/>
    <w:rsid w:val="007669D1"/>
    <w:rsid w:val="00766FF8"/>
    <w:rsid w:val="00767ACD"/>
    <w:rsid w:val="00775676"/>
    <w:rsid w:val="00775717"/>
    <w:rsid w:val="00775EB0"/>
    <w:rsid w:val="0077696A"/>
    <w:rsid w:val="00777183"/>
    <w:rsid w:val="00777FD7"/>
    <w:rsid w:val="007812A1"/>
    <w:rsid w:val="007820D0"/>
    <w:rsid w:val="00782686"/>
    <w:rsid w:val="00783921"/>
    <w:rsid w:val="00785FBD"/>
    <w:rsid w:val="0079034E"/>
    <w:rsid w:val="007921D3"/>
    <w:rsid w:val="007951DA"/>
    <w:rsid w:val="007A0D26"/>
    <w:rsid w:val="007A7111"/>
    <w:rsid w:val="007B0A7E"/>
    <w:rsid w:val="007B341B"/>
    <w:rsid w:val="007B4987"/>
    <w:rsid w:val="007B4D90"/>
    <w:rsid w:val="007B5535"/>
    <w:rsid w:val="007B7D57"/>
    <w:rsid w:val="007C0524"/>
    <w:rsid w:val="007D22B1"/>
    <w:rsid w:val="007D3483"/>
    <w:rsid w:val="007D427B"/>
    <w:rsid w:val="007D4A3E"/>
    <w:rsid w:val="007D513A"/>
    <w:rsid w:val="007D57C2"/>
    <w:rsid w:val="007E386C"/>
    <w:rsid w:val="007E60CC"/>
    <w:rsid w:val="007F0883"/>
    <w:rsid w:val="007F3E34"/>
    <w:rsid w:val="007F4B42"/>
    <w:rsid w:val="007F4C84"/>
    <w:rsid w:val="007F77D1"/>
    <w:rsid w:val="00800725"/>
    <w:rsid w:val="00800793"/>
    <w:rsid w:val="00803359"/>
    <w:rsid w:val="008055FB"/>
    <w:rsid w:val="00805653"/>
    <w:rsid w:val="00806B75"/>
    <w:rsid w:val="00807E49"/>
    <w:rsid w:val="00810A3D"/>
    <w:rsid w:val="00811695"/>
    <w:rsid w:val="0081397C"/>
    <w:rsid w:val="00813B5C"/>
    <w:rsid w:val="00814716"/>
    <w:rsid w:val="00815439"/>
    <w:rsid w:val="008158E8"/>
    <w:rsid w:val="00815CE6"/>
    <w:rsid w:val="00816BDE"/>
    <w:rsid w:val="00821957"/>
    <w:rsid w:val="00822D31"/>
    <w:rsid w:val="00823AA1"/>
    <w:rsid w:val="0082609C"/>
    <w:rsid w:val="00826BB6"/>
    <w:rsid w:val="00830A1E"/>
    <w:rsid w:val="00831483"/>
    <w:rsid w:val="00835332"/>
    <w:rsid w:val="00836F9B"/>
    <w:rsid w:val="00843A29"/>
    <w:rsid w:val="00846159"/>
    <w:rsid w:val="008468E8"/>
    <w:rsid w:val="0084758C"/>
    <w:rsid w:val="00850091"/>
    <w:rsid w:val="008515DC"/>
    <w:rsid w:val="0085189F"/>
    <w:rsid w:val="00854FAC"/>
    <w:rsid w:val="0085697D"/>
    <w:rsid w:val="00856A4D"/>
    <w:rsid w:val="0085727A"/>
    <w:rsid w:val="00860BE4"/>
    <w:rsid w:val="008633A8"/>
    <w:rsid w:val="00864E1C"/>
    <w:rsid w:val="0086798D"/>
    <w:rsid w:val="00870CD8"/>
    <w:rsid w:val="0087155B"/>
    <w:rsid w:val="00871845"/>
    <w:rsid w:val="00873734"/>
    <w:rsid w:val="008743B5"/>
    <w:rsid w:val="008743D9"/>
    <w:rsid w:val="008761F5"/>
    <w:rsid w:val="0087620C"/>
    <w:rsid w:val="00877797"/>
    <w:rsid w:val="0088022D"/>
    <w:rsid w:val="0088049E"/>
    <w:rsid w:val="00880B50"/>
    <w:rsid w:val="008811A1"/>
    <w:rsid w:val="00881831"/>
    <w:rsid w:val="00882342"/>
    <w:rsid w:val="0088258F"/>
    <w:rsid w:val="00890A90"/>
    <w:rsid w:val="00892AE1"/>
    <w:rsid w:val="00895B1A"/>
    <w:rsid w:val="008975B8"/>
    <w:rsid w:val="008A20F6"/>
    <w:rsid w:val="008A3825"/>
    <w:rsid w:val="008A4335"/>
    <w:rsid w:val="008A46DB"/>
    <w:rsid w:val="008B07C7"/>
    <w:rsid w:val="008B31F7"/>
    <w:rsid w:val="008B4630"/>
    <w:rsid w:val="008B5DFB"/>
    <w:rsid w:val="008C109F"/>
    <w:rsid w:val="008C2478"/>
    <w:rsid w:val="008C30AF"/>
    <w:rsid w:val="008C3B96"/>
    <w:rsid w:val="008C4FD3"/>
    <w:rsid w:val="008C63CE"/>
    <w:rsid w:val="008C6D46"/>
    <w:rsid w:val="008C7B11"/>
    <w:rsid w:val="008D0058"/>
    <w:rsid w:val="008D0CCF"/>
    <w:rsid w:val="008D275E"/>
    <w:rsid w:val="008D4304"/>
    <w:rsid w:val="008E1656"/>
    <w:rsid w:val="008E22D8"/>
    <w:rsid w:val="008E6CBD"/>
    <w:rsid w:val="008F0139"/>
    <w:rsid w:val="008F0AEE"/>
    <w:rsid w:val="008F120A"/>
    <w:rsid w:val="008F4639"/>
    <w:rsid w:val="008F46FE"/>
    <w:rsid w:val="008F5EB4"/>
    <w:rsid w:val="008F6B64"/>
    <w:rsid w:val="008F76E8"/>
    <w:rsid w:val="009006BA"/>
    <w:rsid w:val="00900D87"/>
    <w:rsid w:val="00901E30"/>
    <w:rsid w:val="00905F54"/>
    <w:rsid w:val="009070F5"/>
    <w:rsid w:val="009137D8"/>
    <w:rsid w:val="00916E0F"/>
    <w:rsid w:val="00920A50"/>
    <w:rsid w:val="009225ED"/>
    <w:rsid w:val="0092511B"/>
    <w:rsid w:val="0092573A"/>
    <w:rsid w:val="0092667D"/>
    <w:rsid w:val="00927E78"/>
    <w:rsid w:val="0093024B"/>
    <w:rsid w:val="00933D48"/>
    <w:rsid w:val="0093457B"/>
    <w:rsid w:val="00934E5D"/>
    <w:rsid w:val="00936429"/>
    <w:rsid w:val="00937DA1"/>
    <w:rsid w:val="00940F5C"/>
    <w:rsid w:val="0094488E"/>
    <w:rsid w:val="00946329"/>
    <w:rsid w:val="00947493"/>
    <w:rsid w:val="00950274"/>
    <w:rsid w:val="00950830"/>
    <w:rsid w:val="00951C60"/>
    <w:rsid w:val="009526DE"/>
    <w:rsid w:val="00952D3E"/>
    <w:rsid w:val="00953CF4"/>
    <w:rsid w:val="009542E6"/>
    <w:rsid w:val="009547C5"/>
    <w:rsid w:val="00955057"/>
    <w:rsid w:val="00956690"/>
    <w:rsid w:val="00956B2D"/>
    <w:rsid w:val="009600B9"/>
    <w:rsid w:val="00961309"/>
    <w:rsid w:val="009631A8"/>
    <w:rsid w:val="009700F5"/>
    <w:rsid w:val="0097303E"/>
    <w:rsid w:val="00973446"/>
    <w:rsid w:val="00976091"/>
    <w:rsid w:val="009760CA"/>
    <w:rsid w:val="0098774B"/>
    <w:rsid w:val="00995140"/>
    <w:rsid w:val="00995861"/>
    <w:rsid w:val="0099618E"/>
    <w:rsid w:val="009967AE"/>
    <w:rsid w:val="009975B0"/>
    <w:rsid w:val="009A237B"/>
    <w:rsid w:val="009A5B27"/>
    <w:rsid w:val="009B2E13"/>
    <w:rsid w:val="009B5835"/>
    <w:rsid w:val="009B5F17"/>
    <w:rsid w:val="009B6526"/>
    <w:rsid w:val="009B6CDD"/>
    <w:rsid w:val="009C02E7"/>
    <w:rsid w:val="009C0ADC"/>
    <w:rsid w:val="009C2696"/>
    <w:rsid w:val="009C27CC"/>
    <w:rsid w:val="009C5C27"/>
    <w:rsid w:val="009D2A86"/>
    <w:rsid w:val="009D3BF3"/>
    <w:rsid w:val="009D3F34"/>
    <w:rsid w:val="009D49D0"/>
    <w:rsid w:val="009D4BBF"/>
    <w:rsid w:val="009D6095"/>
    <w:rsid w:val="009D6354"/>
    <w:rsid w:val="009D7E18"/>
    <w:rsid w:val="009E07D9"/>
    <w:rsid w:val="009E1AB3"/>
    <w:rsid w:val="009E4C57"/>
    <w:rsid w:val="009E6087"/>
    <w:rsid w:val="009E60E6"/>
    <w:rsid w:val="009E62E9"/>
    <w:rsid w:val="009F019C"/>
    <w:rsid w:val="009F20C3"/>
    <w:rsid w:val="009F2F6A"/>
    <w:rsid w:val="009F32F5"/>
    <w:rsid w:val="009F32FF"/>
    <w:rsid w:val="009F61B8"/>
    <w:rsid w:val="009F68C2"/>
    <w:rsid w:val="009F7692"/>
    <w:rsid w:val="009F76CA"/>
    <w:rsid w:val="009F7A8B"/>
    <w:rsid w:val="00A01231"/>
    <w:rsid w:val="00A02DEA"/>
    <w:rsid w:val="00A03AC8"/>
    <w:rsid w:val="00A04C89"/>
    <w:rsid w:val="00A057A9"/>
    <w:rsid w:val="00A11ABE"/>
    <w:rsid w:val="00A11B30"/>
    <w:rsid w:val="00A12BEB"/>
    <w:rsid w:val="00A14576"/>
    <w:rsid w:val="00A15CB4"/>
    <w:rsid w:val="00A16C66"/>
    <w:rsid w:val="00A1774F"/>
    <w:rsid w:val="00A220CF"/>
    <w:rsid w:val="00A353B0"/>
    <w:rsid w:val="00A43471"/>
    <w:rsid w:val="00A46979"/>
    <w:rsid w:val="00A5007E"/>
    <w:rsid w:val="00A5191C"/>
    <w:rsid w:val="00A521C4"/>
    <w:rsid w:val="00A56D51"/>
    <w:rsid w:val="00A57D06"/>
    <w:rsid w:val="00A60154"/>
    <w:rsid w:val="00A61470"/>
    <w:rsid w:val="00A618C1"/>
    <w:rsid w:val="00A62C44"/>
    <w:rsid w:val="00A62DF0"/>
    <w:rsid w:val="00A62FDC"/>
    <w:rsid w:val="00A6469C"/>
    <w:rsid w:val="00A66735"/>
    <w:rsid w:val="00A67A75"/>
    <w:rsid w:val="00A70769"/>
    <w:rsid w:val="00A72B05"/>
    <w:rsid w:val="00A72E1B"/>
    <w:rsid w:val="00A74080"/>
    <w:rsid w:val="00A74E66"/>
    <w:rsid w:val="00A75CDF"/>
    <w:rsid w:val="00A776DB"/>
    <w:rsid w:val="00A8082D"/>
    <w:rsid w:val="00A81CD8"/>
    <w:rsid w:val="00A90795"/>
    <w:rsid w:val="00A92599"/>
    <w:rsid w:val="00A97316"/>
    <w:rsid w:val="00AA1BD6"/>
    <w:rsid w:val="00AA4D0B"/>
    <w:rsid w:val="00AA665A"/>
    <w:rsid w:val="00AB1020"/>
    <w:rsid w:val="00AB4AED"/>
    <w:rsid w:val="00AB705E"/>
    <w:rsid w:val="00AC3F37"/>
    <w:rsid w:val="00AC617B"/>
    <w:rsid w:val="00AC7CC5"/>
    <w:rsid w:val="00AD0173"/>
    <w:rsid w:val="00AD02B6"/>
    <w:rsid w:val="00AD6399"/>
    <w:rsid w:val="00AD6A44"/>
    <w:rsid w:val="00AE35D6"/>
    <w:rsid w:val="00AE3750"/>
    <w:rsid w:val="00AE4F12"/>
    <w:rsid w:val="00AE50AC"/>
    <w:rsid w:val="00AE6371"/>
    <w:rsid w:val="00AE72EB"/>
    <w:rsid w:val="00AE7AFA"/>
    <w:rsid w:val="00AF0A2B"/>
    <w:rsid w:val="00AF0E60"/>
    <w:rsid w:val="00AF2EA8"/>
    <w:rsid w:val="00AF4B59"/>
    <w:rsid w:val="00AF5336"/>
    <w:rsid w:val="00AF55C6"/>
    <w:rsid w:val="00AF5BCD"/>
    <w:rsid w:val="00B10F54"/>
    <w:rsid w:val="00B1107B"/>
    <w:rsid w:val="00B14FEB"/>
    <w:rsid w:val="00B150AE"/>
    <w:rsid w:val="00B15560"/>
    <w:rsid w:val="00B15955"/>
    <w:rsid w:val="00B15C90"/>
    <w:rsid w:val="00B169F4"/>
    <w:rsid w:val="00B17002"/>
    <w:rsid w:val="00B20F60"/>
    <w:rsid w:val="00B220FA"/>
    <w:rsid w:val="00B23EC9"/>
    <w:rsid w:val="00B2465D"/>
    <w:rsid w:val="00B278DA"/>
    <w:rsid w:val="00B27D50"/>
    <w:rsid w:val="00B31EE6"/>
    <w:rsid w:val="00B336B7"/>
    <w:rsid w:val="00B351F1"/>
    <w:rsid w:val="00B370F9"/>
    <w:rsid w:val="00B4221E"/>
    <w:rsid w:val="00B4281F"/>
    <w:rsid w:val="00B4431D"/>
    <w:rsid w:val="00B45AC1"/>
    <w:rsid w:val="00B51381"/>
    <w:rsid w:val="00B60F38"/>
    <w:rsid w:val="00B64B9A"/>
    <w:rsid w:val="00B652C4"/>
    <w:rsid w:val="00B66C17"/>
    <w:rsid w:val="00B6723C"/>
    <w:rsid w:val="00B73079"/>
    <w:rsid w:val="00B73C2B"/>
    <w:rsid w:val="00B746EB"/>
    <w:rsid w:val="00B75C8A"/>
    <w:rsid w:val="00B8130D"/>
    <w:rsid w:val="00B82F22"/>
    <w:rsid w:val="00B83EFA"/>
    <w:rsid w:val="00B84357"/>
    <w:rsid w:val="00B8519C"/>
    <w:rsid w:val="00B85309"/>
    <w:rsid w:val="00B86AD8"/>
    <w:rsid w:val="00B875AC"/>
    <w:rsid w:val="00B87C95"/>
    <w:rsid w:val="00B944BB"/>
    <w:rsid w:val="00B95F12"/>
    <w:rsid w:val="00B96B1D"/>
    <w:rsid w:val="00B96BA3"/>
    <w:rsid w:val="00B96F36"/>
    <w:rsid w:val="00BA32DE"/>
    <w:rsid w:val="00BA33A2"/>
    <w:rsid w:val="00BA3A44"/>
    <w:rsid w:val="00BA6B2A"/>
    <w:rsid w:val="00BA79F6"/>
    <w:rsid w:val="00BA7D16"/>
    <w:rsid w:val="00BB0EFE"/>
    <w:rsid w:val="00BB45EC"/>
    <w:rsid w:val="00BB5816"/>
    <w:rsid w:val="00BB5C25"/>
    <w:rsid w:val="00BB7986"/>
    <w:rsid w:val="00BC021D"/>
    <w:rsid w:val="00BC0F66"/>
    <w:rsid w:val="00BC1A3C"/>
    <w:rsid w:val="00BC23EF"/>
    <w:rsid w:val="00BC4575"/>
    <w:rsid w:val="00BC4A05"/>
    <w:rsid w:val="00BC5553"/>
    <w:rsid w:val="00BC59C3"/>
    <w:rsid w:val="00BC7B7F"/>
    <w:rsid w:val="00BD0A84"/>
    <w:rsid w:val="00BD16F3"/>
    <w:rsid w:val="00BD1A0A"/>
    <w:rsid w:val="00BD47F3"/>
    <w:rsid w:val="00BD7E1C"/>
    <w:rsid w:val="00BE0C5C"/>
    <w:rsid w:val="00BE1A78"/>
    <w:rsid w:val="00BE7595"/>
    <w:rsid w:val="00BF1EF0"/>
    <w:rsid w:val="00BF5543"/>
    <w:rsid w:val="00BF67CE"/>
    <w:rsid w:val="00BF7844"/>
    <w:rsid w:val="00C0003C"/>
    <w:rsid w:val="00C00A81"/>
    <w:rsid w:val="00C01FBB"/>
    <w:rsid w:val="00C02DEE"/>
    <w:rsid w:val="00C049F9"/>
    <w:rsid w:val="00C05B7B"/>
    <w:rsid w:val="00C070E6"/>
    <w:rsid w:val="00C10625"/>
    <w:rsid w:val="00C10707"/>
    <w:rsid w:val="00C10E6A"/>
    <w:rsid w:val="00C13904"/>
    <w:rsid w:val="00C13934"/>
    <w:rsid w:val="00C14825"/>
    <w:rsid w:val="00C15354"/>
    <w:rsid w:val="00C15AB5"/>
    <w:rsid w:val="00C2141D"/>
    <w:rsid w:val="00C221C3"/>
    <w:rsid w:val="00C23AF7"/>
    <w:rsid w:val="00C25832"/>
    <w:rsid w:val="00C27DE7"/>
    <w:rsid w:val="00C27EC5"/>
    <w:rsid w:val="00C301F4"/>
    <w:rsid w:val="00C32A86"/>
    <w:rsid w:val="00C36739"/>
    <w:rsid w:val="00C42544"/>
    <w:rsid w:val="00C430F0"/>
    <w:rsid w:val="00C443B0"/>
    <w:rsid w:val="00C44AA1"/>
    <w:rsid w:val="00C46947"/>
    <w:rsid w:val="00C46AD4"/>
    <w:rsid w:val="00C515A8"/>
    <w:rsid w:val="00C544C8"/>
    <w:rsid w:val="00C574CF"/>
    <w:rsid w:val="00C6163C"/>
    <w:rsid w:val="00C64DE4"/>
    <w:rsid w:val="00C65201"/>
    <w:rsid w:val="00C67EB8"/>
    <w:rsid w:val="00C72D3A"/>
    <w:rsid w:val="00C73887"/>
    <w:rsid w:val="00C74C6A"/>
    <w:rsid w:val="00C80434"/>
    <w:rsid w:val="00C8386F"/>
    <w:rsid w:val="00C83AC4"/>
    <w:rsid w:val="00C85432"/>
    <w:rsid w:val="00C868FB"/>
    <w:rsid w:val="00C90996"/>
    <w:rsid w:val="00C93932"/>
    <w:rsid w:val="00C944A3"/>
    <w:rsid w:val="00C94CFC"/>
    <w:rsid w:val="00C95EED"/>
    <w:rsid w:val="00C96314"/>
    <w:rsid w:val="00C97E1A"/>
    <w:rsid w:val="00CA0833"/>
    <w:rsid w:val="00CA0993"/>
    <w:rsid w:val="00CA161F"/>
    <w:rsid w:val="00CA2C46"/>
    <w:rsid w:val="00CA3335"/>
    <w:rsid w:val="00CA399B"/>
    <w:rsid w:val="00CA5B4E"/>
    <w:rsid w:val="00CA5F5E"/>
    <w:rsid w:val="00CA6303"/>
    <w:rsid w:val="00CA6A97"/>
    <w:rsid w:val="00CA6EB2"/>
    <w:rsid w:val="00CA7DA3"/>
    <w:rsid w:val="00CB3D1A"/>
    <w:rsid w:val="00CB5A6B"/>
    <w:rsid w:val="00CB701A"/>
    <w:rsid w:val="00CC59DC"/>
    <w:rsid w:val="00CC698B"/>
    <w:rsid w:val="00CC7C98"/>
    <w:rsid w:val="00CD1C5A"/>
    <w:rsid w:val="00CD25EF"/>
    <w:rsid w:val="00CD6D95"/>
    <w:rsid w:val="00CE0423"/>
    <w:rsid w:val="00CE1339"/>
    <w:rsid w:val="00CE1BB3"/>
    <w:rsid w:val="00CE1CAA"/>
    <w:rsid w:val="00CE1F33"/>
    <w:rsid w:val="00CE2CF2"/>
    <w:rsid w:val="00CE5473"/>
    <w:rsid w:val="00CE5606"/>
    <w:rsid w:val="00CE6848"/>
    <w:rsid w:val="00CE77E2"/>
    <w:rsid w:val="00CF17E1"/>
    <w:rsid w:val="00CF2118"/>
    <w:rsid w:val="00CF2EFA"/>
    <w:rsid w:val="00D0131B"/>
    <w:rsid w:val="00D073F9"/>
    <w:rsid w:val="00D07D46"/>
    <w:rsid w:val="00D10898"/>
    <w:rsid w:val="00D11529"/>
    <w:rsid w:val="00D12AE0"/>
    <w:rsid w:val="00D17ED7"/>
    <w:rsid w:val="00D21297"/>
    <w:rsid w:val="00D23136"/>
    <w:rsid w:val="00D2532B"/>
    <w:rsid w:val="00D25A03"/>
    <w:rsid w:val="00D25D88"/>
    <w:rsid w:val="00D428C4"/>
    <w:rsid w:val="00D4304B"/>
    <w:rsid w:val="00D45289"/>
    <w:rsid w:val="00D45D9D"/>
    <w:rsid w:val="00D4727D"/>
    <w:rsid w:val="00D50368"/>
    <w:rsid w:val="00D51754"/>
    <w:rsid w:val="00D52077"/>
    <w:rsid w:val="00D53CD1"/>
    <w:rsid w:val="00D5578B"/>
    <w:rsid w:val="00D566A5"/>
    <w:rsid w:val="00D60AF0"/>
    <w:rsid w:val="00D632BF"/>
    <w:rsid w:val="00D64E4F"/>
    <w:rsid w:val="00D67BD3"/>
    <w:rsid w:val="00D706E7"/>
    <w:rsid w:val="00D74065"/>
    <w:rsid w:val="00D74214"/>
    <w:rsid w:val="00D7429C"/>
    <w:rsid w:val="00D74A02"/>
    <w:rsid w:val="00D76522"/>
    <w:rsid w:val="00D775DF"/>
    <w:rsid w:val="00D77A19"/>
    <w:rsid w:val="00D80F03"/>
    <w:rsid w:val="00D82554"/>
    <w:rsid w:val="00D85817"/>
    <w:rsid w:val="00D87B19"/>
    <w:rsid w:val="00D945B4"/>
    <w:rsid w:val="00D95FB8"/>
    <w:rsid w:val="00D96060"/>
    <w:rsid w:val="00D96B68"/>
    <w:rsid w:val="00D97167"/>
    <w:rsid w:val="00DA3F44"/>
    <w:rsid w:val="00DA4966"/>
    <w:rsid w:val="00DA5269"/>
    <w:rsid w:val="00DA581C"/>
    <w:rsid w:val="00DA76DB"/>
    <w:rsid w:val="00DB2EF8"/>
    <w:rsid w:val="00DB7268"/>
    <w:rsid w:val="00DC1C70"/>
    <w:rsid w:val="00DC5E24"/>
    <w:rsid w:val="00DC6638"/>
    <w:rsid w:val="00DC7AE3"/>
    <w:rsid w:val="00DD3148"/>
    <w:rsid w:val="00DD50D3"/>
    <w:rsid w:val="00DE0822"/>
    <w:rsid w:val="00DE0D6C"/>
    <w:rsid w:val="00DE1D27"/>
    <w:rsid w:val="00DE4D40"/>
    <w:rsid w:val="00DE66DE"/>
    <w:rsid w:val="00DF0491"/>
    <w:rsid w:val="00DF25C4"/>
    <w:rsid w:val="00E0094F"/>
    <w:rsid w:val="00E0407E"/>
    <w:rsid w:val="00E04124"/>
    <w:rsid w:val="00E0638F"/>
    <w:rsid w:val="00E065A7"/>
    <w:rsid w:val="00E078AC"/>
    <w:rsid w:val="00E10498"/>
    <w:rsid w:val="00E11736"/>
    <w:rsid w:val="00E1207F"/>
    <w:rsid w:val="00E12105"/>
    <w:rsid w:val="00E13E69"/>
    <w:rsid w:val="00E13F97"/>
    <w:rsid w:val="00E22A52"/>
    <w:rsid w:val="00E23740"/>
    <w:rsid w:val="00E24C22"/>
    <w:rsid w:val="00E253D7"/>
    <w:rsid w:val="00E25555"/>
    <w:rsid w:val="00E259DC"/>
    <w:rsid w:val="00E26157"/>
    <w:rsid w:val="00E26670"/>
    <w:rsid w:val="00E34D53"/>
    <w:rsid w:val="00E363A0"/>
    <w:rsid w:val="00E371AB"/>
    <w:rsid w:val="00E37366"/>
    <w:rsid w:val="00E40461"/>
    <w:rsid w:val="00E410F2"/>
    <w:rsid w:val="00E41761"/>
    <w:rsid w:val="00E417EC"/>
    <w:rsid w:val="00E42EED"/>
    <w:rsid w:val="00E43FC5"/>
    <w:rsid w:val="00E46609"/>
    <w:rsid w:val="00E53A82"/>
    <w:rsid w:val="00E54AD5"/>
    <w:rsid w:val="00E55997"/>
    <w:rsid w:val="00E56C92"/>
    <w:rsid w:val="00E6033B"/>
    <w:rsid w:val="00E63CD3"/>
    <w:rsid w:val="00E65033"/>
    <w:rsid w:val="00E65134"/>
    <w:rsid w:val="00E70051"/>
    <w:rsid w:val="00E71542"/>
    <w:rsid w:val="00E76410"/>
    <w:rsid w:val="00E76DA6"/>
    <w:rsid w:val="00E77CC1"/>
    <w:rsid w:val="00E80A72"/>
    <w:rsid w:val="00E852A9"/>
    <w:rsid w:val="00E85A19"/>
    <w:rsid w:val="00E85BB4"/>
    <w:rsid w:val="00E911D4"/>
    <w:rsid w:val="00E94C02"/>
    <w:rsid w:val="00E955F5"/>
    <w:rsid w:val="00E95ECD"/>
    <w:rsid w:val="00E9658C"/>
    <w:rsid w:val="00EA257D"/>
    <w:rsid w:val="00EA2758"/>
    <w:rsid w:val="00EA2AD5"/>
    <w:rsid w:val="00EA34F7"/>
    <w:rsid w:val="00EA4DE0"/>
    <w:rsid w:val="00EA6AC6"/>
    <w:rsid w:val="00EA75D8"/>
    <w:rsid w:val="00EA7D77"/>
    <w:rsid w:val="00EA7ED1"/>
    <w:rsid w:val="00EB04D2"/>
    <w:rsid w:val="00EB409C"/>
    <w:rsid w:val="00EB4B8B"/>
    <w:rsid w:val="00EB5116"/>
    <w:rsid w:val="00EB6328"/>
    <w:rsid w:val="00EC030C"/>
    <w:rsid w:val="00EC0593"/>
    <w:rsid w:val="00EC297B"/>
    <w:rsid w:val="00EC40A4"/>
    <w:rsid w:val="00EC60B9"/>
    <w:rsid w:val="00ED3540"/>
    <w:rsid w:val="00ED4513"/>
    <w:rsid w:val="00ED6872"/>
    <w:rsid w:val="00EE0FFF"/>
    <w:rsid w:val="00EE192A"/>
    <w:rsid w:val="00EE5BDF"/>
    <w:rsid w:val="00EE63AA"/>
    <w:rsid w:val="00EE72B4"/>
    <w:rsid w:val="00EE7E74"/>
    <w:rsid w:val="00EE7FB0"/>
    <w:rsid w:val="00EF0CA2"/>
    <w:rsid w:val="00EF7CB6"/>
    <w:rsid w:val="00F00A3D"/>
    <w:rsid w:val="00F010CA"/>
    <w:rsid w:val="00F01744"/>
    <w:rsid w:val="00F02882"/>
    <w:rsid w:val="00F03B0D"/>
    <w:rsid w:val="00F048BE"/>
    <w:rsid w:val="00F04F7B"/>
    <w:rsid w:val="00F079AB"/>
    <w:rsid w:val="00F10CF0"/>
    <w:rsid w:val="00F1239B"/>
    <w:rsid w:val="00F127E9"/>
    <w:rsid w:val="00F144D5"/>
    <w:rsid w:val="00F166AA"/>
    <w:rsid w:val="00F200DD"/>
    <w:rsid w:val="00F22F78"/>
    <w:rsid w:val="00F24869"/>
    <w:rsid w:val="00F320B7"/>
    <w:rsid w:val="00F449E7"/>
    <w:rsid w:val="00F45402"/>
    <w:rsid w:val="00F553A3"/>
    <w:rsid w:val="00F55F3C"/>
    <w:rsid w:val="00F60046"/>
    <w:rsid w:val="00F60C58"/>
    <w:rsid w:val="00F61BDD"/>
    <w:rsid w:val="00F6239B"/>
    <w:rsid w:val="00F6409C"/>
    <w:rsid w:val="00F67449"/>
    <w:rsid w:val="00F67C5B"/>
    <w:rsid w:val="00F70D88"/>
    <w:rsid w:val="00F732D5"/>
    <w:rsid w:val="00F7528D"/>
    <w:rsid w:val="00F82725"/>
    <w:rsid w:val="00F8297D"/>
    <w:rsid w:val="00F83AE7"/>
    <w:rsid w:val="00F90771"/>
    <w:rsid w:val="00F95337"/>
    <w:rsid w:val="00F96EF9"/>
    <w:rsid w:val="00F977CE"/>
    <w:rsid w:val="00FA034F"/>
    <w:rsid w:val="00FA0A34"/>
    <w:rsid w:val="00FA3F21"/>
    <w:rsid w:val="00FA5529"/>
    <w:rsid w:val="00FA6073"/>
    <w:rsid w:val="00FA7BCC"/>
    <w:rsid w:val="00FA7EE4"/>
    <w:rsid w:val="00FB1BB6"/>
    <w:rsid w:val="00FB1DC7"/>
    <w:rsid w:val="00FB7FF6"/>
    <w:rsid w:val="00FC35FB"/>
    <w:rsid w:val="00FC5EF2"/>
    <w:rsid w:val="00FC70BB"/>
    <w:rsid w:val="00FD18FF"/>
    <w:rsid w:val="00FD2D26"/>
    <w:rsid w:val="00FD3A0A"/>
    <w:rsid w:val="00FD3CDE"/>
    <w:rsid w:val="00FD4688"/>
    <w:rsid w:val="00FD5A6B"/>
    <w:rsid w:val="00FD769E"/>
    <w:rsid w:val="00FD7A01"/>
    <w:rsid w:val="00FE190B"/>
    <w:rsid w:val="00FE3E3F"/>
    <w:rsid w:val="00FE44FC"/>
    <w:rsid w:val="00FE5829"/>
    <w:rsid w:val="00FE779C"/>
    <w:rsid w:val="00FF2BCD"/>
    <w:rsid w:val="00FF418C"/>
    <w:rsid w:val="00FF5641"/>
    <w:rsid w:val="00FF6CA8"/>
    <w:rsid w:val="00FF7675"/>
    <w:rsid w:val="00FF7812"/>
    <w:rsid w:val="00FF7CBE"/>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0FD8743"/>
  <w14:defaultImageDpi w14:val="96"/>
  <w15:docId w15:val="{873CE809-0CF3-40F5-9077-C5F26069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A6B"/>
    <w:pPr>
      <w:spacing w:after="200" w:line="276" w:lineRule="auto"/>
    </w:pPr>
    <w:rPr>
      <w:rFonts w:cs="Times New Roman"/>
      <w:sz w:val="22"/>
      <w:szCs w:val="22"/>
      <w:lang w:val="ru-RU" w:eastAsia="en-US"/>
    </w:rPr>
  </w:style>
  <w:style w:type="paragraph" w:styleId="1">
    <w:name w:val="heading 1"/>
    <w:basedOn w:val="a"/>
    <w:next w:val="a"/>
    <w:link w:val="10"/>
    <w:uiPriority w:val="9"/>
    <w:qFormat/>
    <w:rsid w:val="00C515A8"/>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3">
    <w:name w:val="heading 3"/>
    <w:basedOn w:val="a"/>
    <w:link w:val="30"/>
    <w:uiPriority w:val="9"/>
    <w:qFormat/>
    <w:rsid w:val="00D5578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515A8"/>
    <w:rPr>
      <w:rFonts w:asciiTheme="majorHAnsi" w:eastAsiaTheme="majorEastAsia" w:hAnsiTheme="majorHAnsi" w:cs="Times New Roman"/>
      <w:b/>
      <w:bCs/>
      <w:color w:val="365F91" w:themeColor="accent1" w:themeShade="BF"/>
      <w:sz w:val="28"/>
      <w:szCs w:val="28"/>
      <w:lang w:val="x-none" w:eastAsia="en-US"/>
    </w:rPr>
  </w:style>
  <w:style w:type="character" w:customStyle="1" w:styleId="30">
    <w:name w:val="Заголовок 3 Знак"/>
    <w:basedOn w:val="a0"/>
    <w:link w:val="3"/>
    <w:uiPriority w:val="9"/>
    <w:locked/>
    <w:rsid w:val="00D5578B"/>
    <w:rPr>
      <w:rFonts w:ascii="Times New Roman" w:hAnsi="Times New Roman" w:cs="Times New Roman"/>
      <w:b/>
      <w:bCs/>
      <w:sz w:val="27"/>
      <w:szCs w:val="27"/>
      <w:lang w:val="x-none" w:eastAsia="ru-RU"/>
    </w:rPr>
  </w:style>
  <w:style w:type="paragraph" w:styleId="a3">
    <w:name w:val="Body Text"/>
    <w:basedOn w:val="a"/>
    <w:link w:val="a4"/>
    <w:uiPriority w:val="99"/>
    <w:semiHidden/>
    <w:unhideWhenUsed/>
    <w:rsid w:val="00C515A8"/>
    <w:pPr>
      <w:spacing w:after="120"/>
    </w:pPr>
  </w:style>
  <w:style w:type="character" w:customStyle="1" w:styleId="a4">
    <w:name w:val="Основной текст Знак"/>
    <w:basedOn w:val="a0"/>
    <w:link w:val="a3"/>
    <w:uiPriority w:val="99"/>
    <w:semiHidden/>
    <w:locked/>
    <w:rsid w:val="00C515A8"/>
    <w:rPr>
      <w:rFonts w:cs="Times New Roman"/>
      <w:sz w:val="22"/>
      <w:szCs w:val="22"/>
      <w:lang w:val="x-none" w:eastAsia="en-US"/>
    </w:rPr>
  </w:style>
  <w:style w:type="paragraph" w:styleId="a5">
    <w:name w:val="Normal (Web)"/>
    <w:basedOn w:val="a"/>
    <w:uiPriority w:val="99"/>
    <w:unhideWhenUsed/>
    <w:rsid w:val="00D5578B"/>
    <w:pPr>
      <w:spacing w:before="100" w:beforeAutospacing="1" w:after="100" w:afterAutospacing="1" w:line="240" w:lineRule="auto"/>
    </w:pPr>
    <w:rPr>
      <w:rFonts w:ascii="Times New Roman" w:hAnsi="Times New Roman"/>
      <w:sz w:val="24"/>
      <w:szCs w:val="24"/>
      <w:lang w:eastAsia="ru-RU"/>
    </w:rPr>
  </w:style>
  <w:style w:type="paragraph" w:styleId="a6">
    <w:name w:val="footer"/>
    <w:basedOn w:val="a"/>
    <w:link w:val="a7"/>
    <w:uiPriority w:val="99"/>
    <w:unhideWhenUsed/>
    <w:rsid w:val="00D5578B"/>
    <w:pPr>
      <w:tabs>
        <w:tab w:val="center" w:pos="4677"/>
        <w:tab w:val="right" w:pos="9355"/>
      </w:tabs>
    </w:pPr>
  </w:style>
  <w:style w:type="character" w:customStyle="1" w:styleId="a7">
    <w:name w:val="Нижний колонтитул Знак"/>
    <w:basedOn w:val="a0"/>
    <w:link w:val="a6"/>
    <w:uiPriority w:val="99"/>
    <w:locked/>
    <w:rsid w:val="00D5578B"/>
    <w:rPr>
      <w:rFonts w:ascii="Calibri" w:hAnsi="Calibri" w:cs="Times New Roman"/>
    </w:rPr>
  </w:style>
  <w:style w:type="paragraph" w:styleId="a8">
    <w:name w:val="header"/>
    <w:basedOn w:val="a"/>
    <w:link w:val="a9"/>
    <w:uiPriority w:val="99"/>
    <w:unhideWhenUsed/>
    <w:rsid w:val="00CA2C46"/>
    <w:pPr>
      <w:tabs>
        <w:tab w:val="center" w:pos="4677"/>
        <w:tab w:val="right" w:pos="9355"/>
      </w:tabs>
    </w:pPr>
  </w:style>
  <w:style w:type="character" w:customStyle="1" w:styleId="a9">
    <w:name w:val="Верхний колонтитул Знак"/>
    <w:basedOn w:val="a0"/>
    <w:link w:val="a8"/>
    <w:uiPriority w:val="99"/>
    <w:locked/>
    <w:rsid w:val="00CA2C46"/>
    <w:rPr>
      <w:rFonts w:cs="Times New Roman"/>
      <w:sz w:val="22"/>
      <w:szCs w:val="22"/>
      <w:lang w:val="x-none" w:eastAsia="en-US"/>
    </w:rPr>
  </w:style>
  <w:style w:type="paragraph" w:styleId="aa">
    <w:name w:val="List Paragraph"/>
    <w:basedOn w:val="a"/>
    <w:uiPriority w:val="34"/>
    <w:qFormat/>
    <w:rsid w:val="00AE7AFA"/>
    <w:pPr>
      <w:ind w:left="720"/>
      <w:contextualSpacing/>
    </w:pPr>
  </w:style>
  <w:style w:type="character" w:styleId="ab">
    <w:name w:val="annotation reference"/>
    <w:basedOn w:val="a0"/>
    <w:uiPriority w:val="99"/>
    <w:semiHidden/>
    <w:unhideWhenUsed/>
    <w:rsid w:val="0017183D"/>
    <w:rPr>
      <w:rFonts w:cs="Times New Roman"/>
      <w:sz w:val="16"/>
      <w:szCs w:val="16"/>
    </w:rPr>
  </w:style>
  <w:style w:type="paragraph" w:styleId="ac">
    <w:name w:val="annotation text"/>
    <w:basedOn w:val="a"/>
    <w:link w:val="ad"/>
    <w:uiPriority w:val="99"/>
    <w:semiHidden/>
    <w:unhideWhenUsed/>
    <w:rsid w:val="0017183D"/>
    <w:rPr>
      <w:sz w:val="20"/>
      <w:szCs w:val="20"/>
    </w:rPr>
  </w:style>
  <w:style w:type="character" w:customStyle="1" w:styleId="ad">
    <w:name w:val="Текст примечания Знак"/>
    <w:basedOn w:val="a0"/>
    <w:link w:val="ac"/>
    <w:uiPriority w:val="99"/>
    <w:semiHidden/>
    <w:locked/>
    <w:rsid w:val="0017183D"/>
    <w:rPr>
      <w:rFonts w:cs="Times New Roman"/>
      <w:lang w:val="x-none" w:eastAsia="en-US"/>
    </w:rPr>
  </w:style>
  <w:style w:type="paragraph" w:styleId="ae">
    <w:name w:val="annotation subject"/>
    <w:basedOn w:val="ac"/>
    <w:next w:val="ac"/>
    <w:link w:val="af"/>
    <w:uiPriority w:val="99"/>
    <w:semiHidden/>
    <w:unhideWhenUsed/>
    <w:rsid w:val="0017183D"/>
    <w:rPr>
      <w:b/>
      <w:bCs/>
    </w:rPr>
  </w:style>
  <w:style w:type="character" w:customStyle="1" w:styleId="af">
    <w:name w:val="Тема примечания Знак"/>
    <w:basedOn w:val="ad"/>
    <w:link w:val="ae"/>
    <w:uiPriority w:val="99"/>
    <w:semiHidden/>
    <w:locked/>
    <w:rsid w:val="0017183D"/>
    <w:rPr>
      <w:rFonts w:cs="Times New Roman"/>
      <w:b/>
      <w:bCs/>
      <w:lang w:val="x-none" w:eastAsia="en-US"/>
    </w:rPr>
  </w:style>
  <w:style w:type="paragraph" w:styleId="af0">
    <w:name w:val="Balloon Text"/>
    <w:basedOn w:val="a"/>
    <w:link w:val="af1"/>
    <w:uiPriority w:val="99"/>
    <w:semiHidden/>
    <w:unhideWhenUsed/>
    <w:rsid w:val="001718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7183D"/>
    <w:rPr>
      <w:rFonts w:ascii="Tahoma" w:hAnsi="Tahoma" w:cs="Tahoma"/>
      <w:sz w:val="16"/>
      <w:szCs w:val="16"/>
      <w:lang w:val="x-none" w:eastAsia="en-US"/>
    </w:rPr>
  </w:style>
  <w:style w:type="paragraph" w:styleId="af2">
    <w:name w:val="Body Text Indent"/>
    <w:basedOn w:val="a"/>
    <w:link w:val="af3"/>
    <w:rsid w:val="00A11ABE"/>
    <w:pPr>
      <w:autoSpaceDE w:val="0"/>
      <w:autoSpaceDN w:val="0"/>
      <w:spacing w:after="0" w:line="240" w:lineRule="auto"/>
      <w:ind w:left="360"/>
      <w:jc w:val="both"/>
    </w:pPr>
    <w:rPr>
      <w:rFonts w:ascii="Times New Roman" w:hAnsi="Times New Roman"/>
      <w:sz w:val="24"/>
      <w:szCs w:val="24"/>
      <w:lang w:eastAsia="ru-RU"/>
    </w:rPr>
  </w:style>
  <w:style w:type="character" w:customStyle="1" w:styleId="af3">
    <w:name w:val="Основной текст с отступом Знак"/>
    <w:basedOn w:val="a0"/>
    <w:link w:val="af2"/>
    <w:locked/>
    <w:rsid w:val="00A11ABE"/>
    <w:rPr>
      <w:rFonts w:ascii="Times New Roman" w:hAnsi="Times New Roman" w:cs="Times New Roman"/>
      <w:sz w:val="24"/>
      <w:szCs w:val="24"/>
    </w:rPr>
  </w:style>
  <w:style w:type="paragraph" w:styleId="af4">
    <w:name w:val="Revision"/>
    <w:hidden/>
    <w:uiPriority w:val="99"/>
    <w:semiHidden/>
    <w:rsid w:val="00CB5A6B"/>
    <w:rPr>
      <w:rFonts w:cs="Times New Roman"/>
      <w:sz w:val="22"/>
      <w:szCs w:val="22"/>
      <w:lang w:val="ru-RU" w:eastAsia="en-US"/>
    </w:rPr>
  </w:style>
  <w:style w:type="paragraph" w:customStyle="1" w:styleId="rvps2">
    <w:name w:val="rvps2"/>
    <w:basedOn w:val="a"/>
    <w:rsid w:val="0097303E"/>
    <w:pPr>
      <w:spacing w:before="100" w:beforeAutospacing="1" w:after="100" w:afterAutospacing="1" w:line="240" w:lineRule="auto"/>
    </w:pPr>
    <w:rPr>
      <w:rFonts w:ascii="Times New Roman" w:hAnsi="Times New Roman"/>
      <w:sz w:val="24"/>
      <w:szCs w:val="24"/>
      <w:lang w:val="uk-UA" w:eastAsia="uk-UA"/>
    </w:rPr>
  </w:style>
  <w:style w:type="table" w:styleId="af5">
    <w:name w:val="Table Grid"/>
    <w:basedOn w:val="a1"/>
    <w:uiPriority w:val="59"/>
    <w:rsid w:val="00017838"/>
    <w:rPr>
      <w:rFonts w:cs="Times New Roman"/>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31548"/>
    <w:pPr>
      <w:autoSpaceDE w:val="0"/>
      <w:autoSpaceDN w:val="0"/>
      <w:adjustRightInd w:val="0"/>
    </w:pPr>
    <w:rPr>
      <w:rFonts w:ascii="Arial" w:hAnsi="Arial" w:cs="Arial"/>
      <w:color w:val="000000"/>
      <w:sz w:val="24"/>
      <w:szCs w:val="24"/>
      <w:lang w:eastAsia="en-US"/>
    </w:rPr>
  </w:style>
  <w:style w:type="paragraph" w:styleId="af6">
    <w:name w:val="footnote text"/>
    <w:basedOn w:val="a"/>
    <w:link w:val="af7"/>
    <w:uiPriority w:val="99"/>
    <w:semiHidden/>
    <w:unhideWhenUsed/>
    <w:rsid w:val="00F24869"/>
    <w:pPr>
      <w:spacing w:after="0" w:line="240" w:lineRule="auto"/>
    </w:pPr>
    <w:rPr>
      <w:sz w:val="20"/>
      <w:szCs w:val="20"/>
    </w:rPr>
  </w:style>
  <w:style w:type="character" w:customStyle="1" w:styleId="af7">
    <w:name w:val="Текст сноски Знак"/>
    <w:basedOn w:val="a0"/>
    <w:link w:val="af6"/>
    <w:uiPriority w:val="99"/>
    <w:semiHidden/>
    <w:locked/>
    <w:rsid w:val="00F24869"/>
    <w:rPr>
      <w:rFonts w:cs="Times New Roman"/>
      <w:lang w:val="x-none" w:eastAsia="en-US"/>
    </w:rPr>
  </w:style>
  <w:style w:type="character" w:styleId="af8">
    <w:name w:val="footnote reference"/>
    <w:basedOn w:val="a0"/>
    <w:uiPriority w:val="99"/>
    <w:semiHidden/>
    <w:unhideWhenUsed/>
    <w:rsid w:val="00F24869"/>
    <w:rPr>
      <w:rFonts w:cs="Times New Roman"/>
      <w:vertAlign w:val="superscript"/>
    </w:rPr>
  </w:style>
  <w:style w:type="character" w:styleId="af9">
    <w:name w:val="Strong"/>
    <w:basedOn w:val="a0"/>
    <w:uiPriority w:val="22"/>
    <w:qFormat/>
    <w:rsid w:val="0011077E"/>
    <w:rPr>
      <w:rFonts w:cs="Times New Roman"/>
      <w:b/>
      <w:bCs/>
    </w:rPr>
  </w:style>
  <w:style w:type="paragraph" w:styleId="afa">
    <w:name w:val="TOC Heading"/>
    <w:basedOn w:val="1"/>
    <w:next w:val="a"/>
    <w:uiPriority w:val="39"/>
    <w:unhideWhenUsed/>
    <w:qFormat/>
    <w:rsid w:val="000C1BFE"/>
    <w:pPr>
      <w:spacing w:before="240" w:line="259" w:lineRule="auto"/>
      <w:outlineLvl w:val="9"/>
    </w:pPr>
    <w:rPr>
      <w:b w:val="0"/>
      <w:bCs w:val="0"/>
      <w:sz w:val="32"/>
      <w:szCs w:val="32"/>
      <w:lang w:eastAsia="ru-RU"/>
    </w:rPr>
  </w:style>
  <w:style w:type="paragraph" w:styleId="HTML">
    <w:name w:val="HTML Preformatted"/>
    <w:basedOn w:val="a"/>
    <w:link w:val="HTML0"/>
    <w:uiPriority w:val="99"/>
    <w:unhideWhenUsed/>
    <w:rsid w:val="0028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283B8B"/>
    <w:rPr>
      <w:rFonts w:ascii="Courier New" w:hAnsi="Courier New" w:cs="Courier New"/>
    </w:rPr>
  </w:style>
  <w:style w:type="character" w:styleId="afb">
    <w:name w:val="Hyperlink"/>
    <w:basedOn w:val="a0"/>
    <w:uiPriority w:val="99"/>
    <w:semiHidden/>
    <w:unhideWhenUsed/>
    <w:rsid w:val="002E385A"/>
    <w:rPr>
      <w:color w:val="0000FF"/>
      <w:u w:val="single"/>
    </w:rPr>
  </w:style>
  <w:style w:type="character" w:customStyle="1" w:styleId="rvts46">
    <w:name w:val="rvts46"/>
    <w:basedOn w:val="a0"/>
    <w:rsid w:val="00A81CD8"/>
  </w:style>
  <w:style w:type="character" w:customStyle="1" w:styleId="2">
    <w:name w:val="Основной текст (2)"/>
    <w:basedOn w:val="a0"/>
    <w:rsid w:val="000F2451"/>
    <w:rPr>
      <w:rFonts w:ascii="Times New Roman" w:hAnsi="Times New Roman" w:cs="Times New Roman"/>
      <w:color w:val="000000"/>
      <w:spacing w:val="0"/>
      <w:w w:val="100"/>
      <w:position w:val="0"/>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1768">
      <w:bodyDiv w:val="1"/>
      <w:marLeft w:val="0"/>
      <w:marRight w:val="0"/>
      <w:marTop w:val="0"/>
      <w:marBottom w:val="0"/>
      <w:divBdr>
        <w:top w:val="none" w:sz="0" w:space="0" w:color="auto"/>
        <w:left w:val="none" w:sz="0" w:space="0" w:color="auto"/>
        <w:bottom w:val="none" w:sz="0" w:space="0" w:color="auto"/>
        <w:right w:val="none" w:sz="0" w:space="0" w:color="auto"/>
      </w:divBdr>
    </w:div>
    <w:div w:id="336081644">
      <w:bodyDiv w:val="1"/>
      <w:marLeft w:val="0"/>
      <w:marRight w:val="0"/>
      <w:marTop w:val="0"/>
      <w:marBottom w:val="0"/>
      <w:divBdr>
        <w:top w:val="none" w:sz="0" w:space="0" w:color="auto"/>
        <w:left w:val="none" w:sz="0" w:space="0" w:color="auto"/>
        <w:bottom w:val="none" w:sz="0" w:space="0" w:color="auto"/>
        <w:right w:val="none" w:sz="0" w:space="0" w:color="auto"/>
      </w:divBdr>
    </w:div>
    <w:div w:id="610867361">
      <w:bodyDiv w:val="1"/>
      <w:marLeft w:val="0"/>
      <w:marRight w:val="0"/>
      <w:marTop w:val="0"/>
      <w:marBottom w:val="0"/>
      <w:divBdr>
        <w:top w:val="none" w:sz="0" w:space="0" w:color="auto"/>
        <w:left w:val="none" w:sz="0" w:space="0" w:color="auto"/>
        <w:bottom w:val="none" w:sz="0" w:space="0" w:color="auto"/>
        <w:right w:val="none" w:sz="0" w:space="0" w:color="auto"/>
      </w:divBdr>
    </w:div>
    <w:div w:id="750465099">
      <w:bodyDiv w:val="1"/>
      <w:marLeft w:val="0"/>
      <w:marRight w:val="0"/>
      <w:marTop w:val="0"/>
      <w:marBottom w:val="0"/>
      <w:divBdr>
        <w:top w:val="none" w:sz="0" w:space="0" w:color="auto"/>
        <w:left w:val="none" w:sz="0" w:space="0" w:color="auto"/>
        <w:bottom w:val="none" w:sz="0" w:space="0" w:color="auto"/>
        <w:right w:val="none" w:sz="0" w:space="0" w:color="auto"/>
      </w:divBdr>
    </w:div>
    <w:div w:id="812868098">
      <w:bodyDiv w:val="1"/>
      <w:marLeft w:val="0"/>
      <w:marRight w:val="0"/>
      <w:marTop w:val="0"/>
      <w:marBottom w:val="0"/>
      <w:divBdr>
        <w:top w:val="none" w:sz="0" w:space="0" w:color="auto"/>
        <w:left w:val="none" w:sz="0" w:space="0" w:color="auto"/>
        <w:bottom w:val="none" w:sz="0" w:space="0" w:color="auto"/>
        <w:right w:val="none" w:sz="0" w:space="0" w:color="auto"/>
      </w:divBdr>
    </w:div>
    <w:div w:id="1010641455">
      <w:bodyDiv w:val="1"/>
      <w:marLeft w:val="0"/>
      <w:marRight w:val="0"/>
      <w:marTop w:val="0"/>
      <w:marBottom w:val="0"/>
      <w:divBdr>
        <w:top w:val="none" w:sz="0" w:space="0" w:color="auto"/>
        <w:left w:val="none" w:sz="0" w:space="0" w:color="auto"/>
        <w:bottom w:val="none" w:sz="0" w:space="0" w:color="auto"/>
        <w:right w:val="none" w:sz="0" w:space="0" w:color="auto"/>
      </w:divBdr>
    </w:div>
    <w:div w:id="1043289516">
      <w:bodyDiv w:val="1"/>
      <w:marLeft w:val="0"/>
      <w:marRight w:val="0"/>
      <w:marTop w:val="0"/>
      <w:marBottom w:val="0"/>
      <w:divBdr>
        <w:top w:val="none" w:sz="0" w:space="0" w:color="auto"/>
        <w:left w:val="none" w:sz="0" w:space="0" w:color="auto"/>
        <w:bottom w:val="none" w:sz="0" w:space="0" w:color="auto"/>
        <w:right w:val="none" w:sz="0" w:space="0" w:color="auto"/>
      </w:divBdr>
    </w:div>
    <w:div w:id="1281257277">
      <w:bodyDiv w:val="1"/>
      <w:marLeft w:val="0"/>
      <w:marRight w:val="0"/>
      <w:marTop w:val="0"/>
      <w:marBottom w:val="0"/>
      <w:divBdr>
        <w:top w:val="none" w:sz="0" w:space="0" w:color="auto"/>
        <w:left w:val="none" w:sz="0" w:space="0" w:color="auto"/>
        <w:bottom w:val="none" w:sz="0" w:space="0" w:color="auto"/>
        <w:right w:val="none" w:sz="0" w:space="0" w:color="auto"/>
      </w:divBdr>
    </w:div>
    <w:div w:id="1281380144">
      <w:bodyDiv w:val="1"/>
      <w:marLeft w:val="0"/>
      <w:marRight w:val="0"/>
      <w:marTop w:val="0"/>
      <w:marBottom w:val="0"/>
      <w:divBdr>
        <w:top w:val="none" w:sz="0" w:space="0" w:color="auto"/>
        <w:left w:val="none" w:sz="0" w:space="0" w:color="auto"/>
        <w:bottom w:val="none" w:sz="0" w:space="0" w:color="auto"/>
        <w:right w:val="none" w:sz="0" w:space="0" w:color="auto"/>
      </w:divBdr>
    </w:div>
    <w:div w:id="1326470982">
      <w:bodyDiv w:val="1"/>
      <w:marLeft w:val="0"/>
      <w:marRight w:val="0"/>
      <w:marTop w:val="0"/>
      <w:marBottom w:val="0"/>
      <w:divBdr>
        <w:top w:val="none" w:sz="0" w:space="0" w:color="auto"/>
        <w:left w:val="none" w:sz="0" w:space="0" w:color="auto"/>
        <w:bottom w:val="none" w:sz="0" w:space="0" w:color="auto"/>
        <w:right w:val="none" w:sz="0" w:space="0" w:color="auto"/>
      </w:divBdr>
    </w:div>
    <w:div w:id="1448430741">
      <w:bodyDiv w:val="1"/>
      <w:marLeft w:val="0"/>
      <w:marRight w:val="0"/>
      <w:marTop w:val="0"/>
      <w:marBottom w:val="0"/>
      <w:divBdr>
        <w:top w:val="none" w:sz="0" w:space="0" w:color="auto"/>
        <w:left w:val="none" w:sz="0" w:space="0" w:color="auto"/>
        <w:bottom w:val="none" w:sz="0" w:space="0" w:color="auto"/>
        <w:right w:val="none" w:sz="0" w:space="0" w:color="auto"/>
      </w:divBdr>
    </w:div>
    <w:div w:id="1540628982">
      <w:bodyDiv w:val="1"/>
      <w:marLeft w:val="0"/>
      <w:marRight w:val="0"/>
      <w:marTop w:val="0"/>
      <w:marBottom w:val="0"/>
      <w:divBdr>
        <w:top w:val="none" w:sz="0" w:space="0" w:color="auto"/>
        <w:left w:val="none" w:sz="0" w:space="0" w:color="auto"/>
        <w:bottom w:val="none" w:sz="0" w:space="0" w:color="auto"/>
        <w:right w:val="none" w:sz="0" w:space="0" w:color="auto"/>
      </w:divBdr>
    </w:div>
    <w:div w:id="1565262624">
      <w:bodyDiv w:val="1"/>
      <w:marLeft w:val="0"/>
      <w:marRight w:val="0"/>
      <w:marTop w:val="0"/>
      <w:marBottom w:val="0"/>
      <w:divBdr>
        <w:top w:val="none" w:sz="0" w:space="0" w:color="auto"/>
        <w:left w:val="none" w:sz="0" w:space="0" w:color="auto"/>
        <w:bottom w:val="none" w:sz="0" w:space="0" w:color="auto"/>
        <w:right w:val="none" w:sz="0" w:space="0" w:color="auto"/>
      </w:divBdr>
    </w:div>
    <w:div w:id="1634603963">
      <w:bodyDiv w:val="1"/>
      <w:marLeft w:val="0"/>
      <w:marRight w:val="0"/>
      <w:marTop w:val="0"/>
      <w:marBottom w:val="0"/>
      <w:divBdr>
        <w:top w:val="none" w:sz="0" w:space="0" w:color="auto"/>
        <w:left w:val="none" w:sz="0" w:space="0" w:color="auto"/>
        <w:bottom w:val="none" w:sz="0" w:space="0" w:color="auto"/>
        <w:right w:val="none" w:sz="0" w:space="0" w:color="auto"/>
      </w:divBdr>
    </w:div>
    <w:div w:id="1688674313">
      <w:bodyDiv w:val="1"/>
      <w:marLeft w:val="0"/>
      <w:marRight w:val="0"/>
      <w:marTop w:val="0"/>
      <w:marBottom w:val="0"/>
      <w:divBdr>
        <w:top w:val="none" w:sz="0" w:space="0" w:color="auto"/>
        <w:left w:val="none" w:sz="0" w:space="0" w:color="auto"/>
        <w:bottom w:val="none" w:sz="0" w:space="0" w:color="auto"/>
        <w:right w:val="none" w:sz="0" w:space="0" w:color="auto"/>
      </w:divBdr>
    </w:div>
    <w:div w:id="1716854967">
      <w:marLeft w:val="0"/>
      <w:marRight w:val="0"/>
      <w:marTop w:val="0"/>
      <w:marBottom w:val="0"/>
      <w:divBdr>
        <w:top w:val="none" w:sz="0" w:space="0" w:color="auto"/>
        <w:left w:val="none" w:sz="0" w:space="0" w:color="auto"/>
        <w:bottom w:val="none" w:sz="0" w:space="0" w:color="auto"/>
        <w:right w:val="none" w:sz="0" w:space="0" w:color="auto"/>
      </w:divBdr>
    </w:div>
    <w:div w:id="1716854969">
      <w:marLeft w:val="0"/>
      <w:marRight w:val="0"/>
      <w:marTop w:val="0"/>
      <w:marBottom w:val="0"/>
      <w:divBdr>
        <w:top w:val="none" w:sz="0" w:space="0" w:color="auto"/>
        <w:left w:val="none" w:sz="0" w:space="0" w:color="auto"/>
        <w:bottom w:val="none" w:sz="0" w:space="0" w:color="auto"/>
        <w:right w:val="none" w:sz="0" w:space="0" w:color="auto"/>
      </w:divBdr>
      <w:divsChild>
        <w:div w:id="1716854971">
          <w:marLeft w:val="0"/>
          <w:marRight w:val="0"/>
          <w:marTop w:val="0"/>
          <w:marBottom w:val="180"/>
          <w:divBdr>
            <w:top w:val="none" w:sz="0" w:space="0" w:color="auto"/>
            <w:left w:val="none" w:sz="0" w:space="0" w:color="auto"/>
            <w:bottom w:val="none" w:sz="0" w:space="0" w:color="auto"/>
            <w:right w:val="none" w:sz="0" w:space="0" w:color="auto"/>
          </w:divBdr>
          <w:divsChild>
            <w:div w:id="1716854970">
              <w:marLeft w:val="0"/>
              <w:marRight w:val="0"/>
              <w:marTop w:val="0"/>
              <w:marBottom w:val="0"/>
              <w:divBdr>
                <w:top w:val="none" w:sz="0" w:space="0" w:color="auto"/>
                <w:left w:val="none" w:sz="0" w:space="0" w:color="auto"/>
                <w:bottom w:val="none" w:sz="0" w:space="0" w:color="auto"/>
                <w:right w:val="none" w:sz="0" w:space="0" w:color="auto"/>
              </w:divBdr>
              <w:divsChild>
                <w:div w:id="1716854968">
                  <w:marLeft w:val="0"/>
                  <w:marRight w:val="0"/>
                  <w:marTop w:val="0"/>
                  <w:marBottom w:val="0"/>
                  <w:divBdr>
                    <w:top w:val="none" w:sz="0" w:space="0" w:color="auto"/>
                    <w:left w:val="none" w:sz="0" w:space="0" w:color="auto"/>
                    <w:bottom w:val="none" w:sz="0" w:space="0" w:color="auto"/>
                    <w:right w:val="none" w:sz="0" w:space="0" w:color="auto"/>
                  </w:divBdr>
                  <w:divsChild>
                    <w:div w:id="171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4972">
      <w:marLeft w:val="0"/>
      <w:marRight w:val="0"/>
      <w:marTop w:val="0"/>
      <w:marBottom w:val="0"/>
      <w:divBdr>
        <w:top w:val="none" w:sz="0" w:space="0" w:color="auto"/>
        <w:left w:val="none" w:sz="0" w:space="0" w:color="auto"/>
        <w:bottom w:val="none" w:sz="0" w:space="0" w:color="auto"/>
        <w:right w:val="none" w:sz="0" w:space="0" w:color="auto"/>
      </w:divBdr>
    </w:div>
    <w:div w:id="1716854973">
      <w:marLeft w:val="0"/>
      <w:marRight w:val="0"/>
      <w:marTop w:val="0"/>
      <w:marBottom w:val="0"/>
      <w:divBdr>
        <w:top w:val="none" w:sz="0" w:space="0" w:color="auto"/>
        <w:left w:val="none" w:sz="0" w:space="0" w:color="auto"/>
        <w:bottom w:val="none" w:sz="0" w:space="0" w:color="auto"/>
        <w:right w:val="none" w:sz="0" w:space="0" w:color="auto"/>
      </w:divBdr>
    </w:div>
    <w:div w:id="1716854974">
      <w:marLeft w:val="0"/>
      <w:marRight w:val="0"/>
      <w:marTop w:val="0"/>
      <w:marBottom w:val="0"/>
      <w:divBdr>
        <w:top w:val="none" w:sz="0" w:space="0" w:color="auto"/>
        <w:left w:val="none" w:sz="0" w:space="0" w:color="auto"/>
        <w:bottom w:val="none" w:sz="0" w:space="0" w:color="auto"/>
        <w:right w:val="none" w:sz="0" w:space="0" w:color="auto"/>
      </w:divBdr>
    </w:div>
    <w:div w:id="1716854975">
      <w:marLeft w:val="0"/>
      <w:marRight w:val="0"/>
      <w:marTop w:val="0"/>
      <w:marBottom w:val="0"/>
      <w:divBdr>
        <w:top w:val="none" w:sz="0" w:space="0" w:color="auto"/>
        <w:left w:val="none" w:sz="0" w:space="0" w:color="auto"/>
        <w:bottom w:val="none" w:sz="0" w:space="0" w:color="auto"/>
        <w:right w:val="none" w:sz="0" w:space="0" w:color="auto"/>
      </w:divBdr>
    </w:div>
    <w:div w:id="1716854976">
      <w:marLeft w:val="0"/>
      <w:marRight w:val="0"/>
      <w:marTop w:val="0"/>
      <w:marBottom w:val="0"/>
      <w:divBdr>
        <w:top w:val="none" w:sz="0" w:space="0" w:color="auto"/>
        <w:left w:val="none" w:sz="0" w:space="0" w:color="auto"/>
        <w:bottom w:val="none" w:sz="0" w:space="0" w:color="auto"/>
        <w:right w:val="none" w:sz="0" w:space="0" w:color="auto"/>
      </w:divBdr>
    </w:div>
    <w:div w:id="1716854977">
      <w:marLeft w:val="0"/>
      <w:marRight w:val="0"/>
      <w:marTop w:val="0"/>
      <w:marBottom w:val="0"/>
      <w:divBdr>
        <w:top w:val="none" w:sz="0" w:space="0" w:color="auto"/>
        <w:left w:val="none" w:sz="0" w:space="0" w:color="auto"/>
        <w:bottom w:val="none" w:sz="0" w:space="0" w:color="auto"/>
        <w:right w:val="none" w:sz="0" w:space="0" w:color="auto"/>
      </w:divBdr>
    </w:div>
    <w:div w:id="1781298042">
      <w:bodyDiv w:val="1"/>
      <w:marLeft w:val="0"/>
      <w:marRight w:val="0"/>
      <w:marTop w:val="0"/>
      <w:marBottom w:val="0"/>
      <w:divBdr>
        <w:top w:val="none" w:sz="0" w:space="0" w:color="auto"/>
        <w:left w:val="none" w:sz="0" w:space="0" w:color="auto"/>
        <w:bottom w:val="none" w:sz="0" w:space="0" w:color="auto"/>
        <w:right w:val="none" w:sz="0" w:space="0" w:color="auto"/>
      </w:divBdr>
    </w:div>
    <w:div w:id="1869875022">
      <w:bodyDiv w:val="1"/>
      <w:marLeft w:val="0"/>
      <w:marRight w:val="0"/>
      <w:marTop w:val="0"/>
      <w:marBottom w:val="0"/>
      <w:divBdr>
        <w:top w:val="none" w:sz="0" w:space="0" w:color="auto"/>
        <w:left w:val="none" w:sz="0" w:space="0" w:color="auto"/>
        <w:bottom w:val="none" w:sz="0" w:space="0" w:color="auto"/>
        <w:right w:val="none" w:sz="0" w:space="0" w:color="auto"/>
      </w:divBdr>
    </w:div>
    <w:div w:id="19038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u://ukr/996-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DBDF-C2E3-4993-86D7-F2E89DED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25</Pages>
  <Words>8469</Words>
  <Characters>62380</Characters>
  <Application>Microsoft Office Word</Application>
  <DocSecurity>0</DocSecurity>
  <Lines>519</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VDCP</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Гнатюк Ирина Владимировна</dc:creator>
  <cp:lastModifiedBy>Логинова Светлана</cp:lastModifiedBy>
  <cp:revision>11</cp:revision>
  <cp:lastPrinted>2022-09-08T13:19:00Z</cp:lastPrinted>
  <dcterms:created xsi:type="dcterms:W3CDTF">2022-10-26T12:41:00Z</dcterms:created>
  <dcterms:modified xsi:type="dcterms:W3CDTF">2023-04-28T13:58:00Z</dcterms:modified>
</cp:coreProperties>
</file>